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72FAE" w14:textId="77777777" w:rsidR="003E38AC" w:rsidRPr="006951A6" w:rsidRDefault="003E38AC" w:rsidP="007817F3">
      <w:pPr>
        <w:rPr>
          <w:b/>
        </w:rPr>
      </w:pPr>
      <w:r w:rsidRPr="006951A6">
        <w:rPr>
          <w:b/>
        </w:rPr>
        <w:t>Police station representative accreditation scheme</w:t>
      </w:r>
    </w:p>
    <w:p w14:paraId="04AD067F" w14:textId="77777777" w:rsidR="003E38AC" w:rsidRPr="006951A6" w:rsidRDefault="003E38AC" w:rsidP="007817F3">
      <w:pPr>
        <w:rPr>
          <w:b/>
        </w:rPr>
      </w:pPr>
    </w:p>
    <w:p w14:paraId="7CDEF958" w14:textId="40E2F130" w:rsidR="000D3B66" w:rsidRDefault="00414946" w:rsidP="007817F3">
      <w:pPr>
        <w:rPr>
          <w:b/>
        </w:rPr>
      </w:pPr>
      <w:r w:rsidRPr="006951A6">
        <w:rPr>
          <w:b/>
        </w:rPr>
        <w:t>Part</w:t>
      </w:r>
      <w:r w:rsidR="00CB043E" w:rsidRPr="006951A6">
        <w:rPr>
          <w:b/>
        </w:rPr>
        <w:t xml:space="preserve"> 1</w:t>
      </w:r>
      <w:r w:rsidR="00205691">
        <w:rPr>
          <w:b/>
        </w:rPr>
        <w:t xml:space="preserve"> </w:t>
      </w:r>
      <w:r w:rsidRPr="006951A6">
        <w:rPr>
          <w:b/>
        </w:rPr>
        <w:t>U</w:t>
      </w:r>
      <w:r w:rsidR="003E38AC" w:rsidRPr="006951A6">
        <w:rPr>
          <w:b/>
        </w:rPr>
        <w:t>nderpinning knowledge</w:t>
      </w:r>
    </w:p>
    <w:p w14:paraId="5D4B98C3" w14:textId="2C70815C" w:rsidR="00EA5547" w:rsidRDefault="00EA5547" w:rsidP="007817F3"/>
    <w:p w14:paraId="731F8175" w14:textId="0BE8057C" w:rsidR="00EA5547" w:rsidRPr="00B24A81" w:rsidRDefault="00EA5547" w:rsidP="007817F3">
      <w:pPr>
        <w:rPr>
          <w:b/>
        </w:rPr>
      </w:pPr>
      <w:r w:rsidRPr="00B24A81">
        <w:rPr>
          <w:b/>
        </w:rPr>
        <w:t xml:space="preserve">Unit 1 </w:t>
      </w:r>
      <w:r w:rsidR="00B24A81" w:rsidRPr="00B24A81">
        <w:rPr>
          <w:b/>
        </w:rPr>
        <w:t>Understanding the role of a Police station representative</w:t>
      </w:r>
    </w:p>
    <w:p w14:paraId="1110A28D" w14:textId="77777777" w:rsidR="003E38AC" w:rsidRDefault="003E38AC" w:rsidP="007817F3"/>
    <w:p w14:paraId="4638BF2F" w14:textId="77777777" w:rsidR="003E38AC" w:rsidRDefault="003E38AC" w:rsidP="007817F3"/>
    <w:tbl>
      <w:tblPr>
        <w:tblStyle w:val="TableGrid"/>
        <w:tblW w:w="5000" w:type="pct"/>
        <w:tblLook w:val="04A0" w:firstRow="1" w:lastRow="0" w:firstColumn="1" w:lastColumn="0" w:noHBand="0" w:noVBand="1"/>
      </w:tblPr>
      <w:tblGrid>
        <w:gridCol w:w="4566"/>
        <w:gridCol w:w="4776"/>
        <w:gridCol w:w="4606"/>
      </w:tblGrid>
      <w:tr w:rsidR="00F52A55" w14:paraId="20B4FA4E" w14:textId="77777777" w:rsidTr="00F52A55">
        <w:tc>
          <w:tcPr>
            <w:tcW w:w="1637" w:type="pct"/>
            <w:shd w:val="clear" w:color="auto" w:fill="D9D9D9" w:themeFill="background1" w:themeFillShade="D9"/>
          </w:tcPr>
          <w:p w14:paraId="0A0B3E40" w14:textId="5097A443" w:rsidR="00F52A55" w:rsidRDefault="006951A6" w:rsidP="007817F3">
            <w:r>
              <w:t xml:space="preserve">Assessment </w:t>
            </w:r>
            <w:r w:rsidR="00F52A55">
              <w:t>outcomes</w:t>
            </w:r>
          </w:p>
          <w:p w14:paraId="6C5FDE5C" w14:textId="77777777" w:rsidR="00F52A55" w:rsidRDefault="00F52A55" w:rsidP="007817F3"/>
          <w:p w14:paraId="34E269B5" w14:textId="0614029E" w:rsidR="00F52A55" w:rsidRDefault="00F52A55" w:rsidP="007817F3">
            <w:r>
              <w:t xml:space="preserve">The </w:t>
            </w:r>
            <w:r w:rsidR="00771492">
              <w:t>candidate</w:t>
            </w:r>
            <w:r>
              <w:t xml:space="preserve"> will be able to:</w:t>
            </w:r>
          </w:p>
        </w:tc>
        <w:tc>
          <w:tcPr>
            <w:tcW w:w="1712" w:type="pct"/>
            <w:shd w:val="clear" w:color="auto" w:fill="D9D9D9" w:themeFill="background1" w:themeFillShade="D9"/>
          </w:tcPr>
          <w:p w14:paraId="6CFE0903" w14:textId="77777777" w:rsidR="00F52A55" w:rsidRDefault="00F52A55" w:rsidP="007817F3">
            <w:r>
              <w:t>Assessment criteria</w:t>
            </w:r>
          </w:p>
          <w:p w14:paraId="68ACA422" w14:textId="77777777" w:rsidR="00F52A55" w:rsidRDefault="00F52A55" w:rsidP="007817F3"/>
          <w:p w14:paraId="4221A9DB" w14:textId="25D28F48" w:rsidR="00F52A55" w:rsidRDefault="007B1546" w:rsidP="00AC5C8D">
            <w:r>
              <w:t xml:space="preserve">The </w:t>
            </w:r>
            <w:r w:rsidR="00771492">
              <w:t>candidate</w:t>
            </w:r>
            <w:r>
              <w:t xml:space="preserve"> can</w:t>
            </w:r>
            <w:r w:rsidR="00F52A55">
              <w:t>:</w:t>
            </w:r>
          </w:p>
        </w:tc>
        <w:tc>
          <w:tcPr>
            <w:tcW w:w="1651" w:type="pct"/>
            <w:shd w:val="clear" w:color="auto" w:fill="D9D9D9" w:themeFill="background1" w:themeFillShade="D9"/>
          </w:tcPr>
          <w:p w14:paraId="207E19EA" w14:textId="77777777" w:rsidR="00F52A55" w:rsidRDefault="00F52A55" w:rsidP="007817F3">
            <w:r w:rsidRPr="000D3B66">
              <w:t>Knowledge, understanding and skills</w:t>
            </w:r>
          </w:p>
        </w:tc>
      </w:tr>
      <w:tr w:rsidR="00A20759" w14:paraId="4CFE6EA8" w14:textId="77777777" w:rsidTr="00A20759">
        <w:tc>
          <w:tcPr>
            <w:tcW w:w="1637" w:type="pct"/>
            <w:vMerge w:val="restart"/>
          </w:tcPr>
          <w:p w14:paraId="59F34313" w14:textId="199EED2B" w:rsidR="00A20759" w:rsidRPr="00A20759" w:rsidRDefault="00327E4E" w:rsidP="000B702A">
            <w:pPr>
              <w:pStyle w:val="ListParagraph"/>
              <w:numPr>
                <w:ilvl w:val="0"/>
                <w:numId w:val="25"/>
              </w:numPr>
            </w:pPr>
            <w:r>
              <w:t>Demonstrate a practical</w:t>
            </w:r>
            <w:r w:rsidR="00A20759" w:rsidRPr="00A20759">
              <w:t xml:space="preserve"> understanding of the role of </w:t>
            </w:r>
            <w:r w:rsidR="00A21279">
              <w:t xml:space="preserve">a solicitor or representative advising </w:t>
            </w:r>
            <w:r w:rsidR="00580807">
              <w:t xml:space="preserve">and assisting </w:t>
            </w:r>
            <w:r w:rsidR="00A21279">
              <w:t>a client at the police station</w:t>
            </w:r>
          </w:p>
        </w:tc>
        <w:tc>
          <w:tcPr>
            <w:tcW w:w="1712" w:type="pct"/>
          </w:tcPr>
          <w:p w14:paraId="64610757" w14:textId="2B251225" w:rsidR="00A20759" w:rsidRPr="00A20759" w:rsidRDefault="00BE0DC6" w:rsidP="000B702A">
            <w:pPr>
              <w:pStyle w:val="ListParagraph"/>
              <w:numPr>
                <w:ilvl w:val="0"/>
                <w:numId w:val="27"/>
              </w:numPr>
            </w:pPr>
            <w:r w:rsidRPr="000B702A">
              <w:rPr>
                <w:rFonts w:ascii="Arial" w:eastAsia="Arial" w:hAnsi="Arial" w:cs="Arial"/>
                <w:color w:val="000000"/>
                <w:spacing w:val="-2"/>
              </w:rPr>
              <w:t>Explain a solicitor</w:t>
            </w:r>
            <w:r w:rsidR="00826F63" w:rsidRPr="000B702A">
              <w:rPr>
                <w:rFonts w:ascii="Arial" w:eastAsia="Arial" w:hAnsi="Arial" w:cs="Arial"/>
                <w:color w:val="000000"/>
                <w:spacing w:val="-2"/>
              </w:rPr>
              <w:t xml:space="preserve"> or representative’s authority to act for a person detained in </w:t>
            </w:r>
            <w:r w:rsidR="007B1546" w:rsidRPr="000B702A">
              <w:rPr>
                <w:rFonts w:ascii="Arial" w:eastAsia="Arial" w:hAnsi="Arial" w:cs="Arial"/>
                <w:color w:val="000000"/>
                <w:spacing w:val="-2"/>
              </w:rPr>
              <w:t>a</w:t>
            </w:r>
            <w:r w:rsidR="00826F63" w:rsidRPr="000B702A">
              <w:rPr>
                <w:rFonts w:ascii="Arial" w:eastAsia="Arial" w:hAnsi="Arial" w:cs="Arial"/>
                <w:color w:val="000000"/>
                <w:spacing w:val="-2"/>
              </w:rPr>
              <w:t xml:space="preserve"> police station </w:t>
            </w:r>
          </w:p>
        </w:tc>
        <w:tc>
          <w:tcPr>
            <w:tcW w:w="1651" w:type="pct"/>
          </w:tcPr>
          <w:p w14:paraId="496B55FD" w14:textId="77777777" w:rsidR="00AA4C6C" w:rsidRDefault="00AA4C6C" w:rsidP="00E220CB">
            <w:pPr>
              <w:pStyle w:val="ListParagraph"/>
              <w:numPr>
                <w:ilvl w:val="0"/>
                <w:numId w:val="9"/>
              </w:numPr>
            </w:pPr>
            <w:r>
              <w:t>The right of a person arrested and detained by police to consult a solicitor (PACE 1984, s.58)</w:t>
            </w:r>
          </w:p>
          <w:p w14:paraId="4DD000C1" w14:textId="77777777" w:rsidR="00AA4C6C" w:rsidRDefault="00AA4C6C" w:rsidP="00E220CB">
            <w:pPr>
              <w:pStyle w:val="ListParagraph"/>
              <w:numPr>
                <w:ilvl w:val="0"/>
                <w:numId w:val="9"/>
              </w:numPr>
            </w:pPr>
            <w:r>
              <w:t>Confirmation by the detained person that they wish to instruct the solicitor or representative</w:t>
            </w:r>
          </w:p>
          <w:p w14:paraId="3120A8F4" w14:textId="415D4EEF" w:rsidR="00A20759" w:rsidRPr="000D3B66" w:rsidRDefault="00E43F22" w:rsidP="00E220CB">
            <w:pPr>
              <w:pStyle w:val="ListParagraph"/>
              <w:numPr>
                <w:ilvl w:val="0"/>
                <w:numId w:val="9"/>
              </w:numPr>
            </w:pPr>
            <w:r>
              <w:t>If instructed by a third party, detained person to be informed that the solicitor has come to the police station and asked to provide written confirmation that they wish to see the solicitor (Code C, Annex B, para. 4)</w:t>
            </w:r>
            <w:r w:rsidR="00CF0B33">
              <w:br/>
            </w:r>
          </w:p>
        </w:tc>
      </w:tr>
      <w:tr w:rsidR="00A20759" w14:paraId="1EF45A60" w14:textId="77777777" w:rsidTr="00A20759">
        <w:tc>
          <w:tcPr>
            <w:tcW w:w="1637" w:type="pct"/>
            <w:vMerge/>
          </w:tcPr>
          <w:p w14:paraId="57E810F3" w14:textId="77777777" w:rsidR="00A20759" w:rsidRDefault="00A20759" w:rsidP="000B702A">
            <w:pPr>
              <w:pStyle w:val="ListParagraph"/>
              <w:numPr>
                <w:ilvl w:val="0"/>
                <w:numId w:val="25"/>
              </w:numPr>
            </w:pPr>
          </w:p>
        </w:tc>
        <w:tc>
          <w:tcPr>
            <w:tcW w:w="1712" w:type="pct"/>
          </w:tcPr>
          <w:p w14:paraId="7CDF2605" w14:textId="2AD245BF" w:rsidR="00A20759" w:rsidRPr="00A20759" w:rsidRDefault="007B1546" w:rsidP="000B702A">
            <w:pPr>
              <w:pStyle w:val="ListParagraph"/>
              <w:numPr>
                <w:ilvl w:val="0"/>
                <w:numId w:val="27"/>
              </w:numPr>
            </w:pPr>
            <w:r>
              <w:t xml:space="preserve">Explain </w:t>
            </w:r>
            <w:r w:rsidR="004A09CD">
              <w:t xml:space="preserve">and demonstrate an understanding of </w:t>
            </w:r>
            <w:r>
              <w:t>the role of a solicitor or representative when acting for a client detained at a police station</w:t>
            </w:r>
          </w:p>
        </w:tc>
        <w:tc>
          <w:tcPr>
            <w:tcW w:w="1651" w:type="pct"/>
          </w:tcPr>
          <w:p w14:paraId="270F20C6" w14:textId="0695383C" w:rsidR="00A20759" w:rsidRDefault="00C15EC4" w:rsidP="00E220CB">
            <w:pPr>
              <w:pStyle w:val="ListParagraph"/>
              <w:numPr>
                <w:ilvl w:val="0"/>
                <w:numId w:val="10"/>
              </w:numPr>
            </w:pPr>
            <w:r>
              <w:t>Duty of solicitor to act in good faith and to do their best for each client (SRA Code of Conduct 2011, Principle 4)</w:t>
            </w:r>
          </w:p>
          <w:p w14:paraId="02094623" w14:textId="6E0A8633" w:rsidR="00C15EC4" w:rsidRDefault="00C15EC4" w:rsidP="00E220CB">
            <w:pPr>
              <w:pStyle w:val="ListParagraph"/>
              <w:numPr>
                <w:ilvl w:val="0"/>
                <w:numId w:val="10"/>
              </w:numPr>
            </w:pPr>
            <w:r>
              <w:t>The role of a solicitor acting for a client at a police station as set out in Code C, Note for Guidance 6D</w:t>
            </w:r>
          </w:p>
          <w:p w14:paraId="24CB48EB" w14:textId="3735C0B8" w:rsidR="003909B4" w:rsidRDefault="003909B4" w:rsidP="00E220CB">
            <w:pPr>
              <w:pStyle w:val="ListParagraph"/>
              <w:numPr>
                <w:ilvl w:val="0"/>
                <w:numId w:val="10"/>
              </w:numPr>
            </w:pPr>
            <w:r>
              <w:t xml:space="preserve">The particular position of a representative (as opposed to a solicitor) in terms of compliance with the SRA Code of Conduct, </w:t>
            </w:r>
            <w:r w:rsidR="00567528">
              <w:t>and the PACE Codes</w:t>
            </w:r>
          </w:p>
          <w:p w14:paraId="68C2335B" w14:textId="77777777" w:rsidR="00C15EC4" w:rsidRDefault="00410F68" w:rsidP="00E220CB">
            <w:pPr>
              <w:pStyle w:val="ListParagraph"/>
              <w:numPr>
                <w:ilvl w:val="0"/>
                <w:numId w:val="10"/>
              </w:numPr>
            </w:pPr>
            <w:r>
              <w:lastRenderedPageBreak/>
              <w:t>Specific objectives of a solicitor or representative acting for a person detained at a police station, including;</w:t>
            </w:r>
          </w:p>
          <w:p w14:paraId="6DC352B4" w14:textId="48ABB437" w:rsidR="00410F68" w:rsidRDefault="00410F68" w:rsidP="00E220CB">
            <w:pPr>
              <w:pStyle w:val="ListParagraph"/>
              <w:numPr>
                <w:ilvl w:val="1"/>
                <w:numId w:val="10"/>
              </w:numPr>
            </w:pPr>
            <w:r>
              <w:t>Securing infor</w:t>
            </w:r>
            <w:r w:rsidR="00230EBD">
              <w:t>mation, f</w:t>
            </w:r>
            <w:r>
              <w:t>r</w:t>
            </w:r>
            <w:r w:rsidR="00230EBD">
              <w:t>o</w:t>
            </w:r>
            <w:r>
              <w:t>m the client and the police</w:t>
            </w:r>
          </w:p>
          <w:p w14:paraId="7A295521" w14:textId="77777777" w:rsidR="00410F68" w:rsidRDefault="00410F68" w:rsidP="00E220CB">
            <w:pPr>
              <w:pStyle w:val="ListParagraph"/>
              <w:numPr>
                <w:ilvl w:val="1"/>
                <w:numId w:val="10"/>
              </w:numPr>
            </w:pPr>
            <w:r>
              <w:t>Advising the client in private</w:t>
            </w:r>
          </w:p>
          <w:p w14:paraId="08664C35" w14:textId="77777777" w:rsidR="00410F68" w:rsidRDefault="00410F68" w:rsidP="00E220CB">
            <w:pPr>
              <w:pStyle w:val="ListParagraph"/>
              <w:numPr>
                <w:ilvl w:val="1"/>
                <w:numId w:val="10"/>
              </w:numPr>
            </w:pPr>
            <w:r>
              <w:t>Advising the client on matters arising during the period of detention</w:t>
            </w:r>
          </w:p>
          <w:p w14:paraId="0A47E720" w14:textId="0A4AF8DD" w:rsidR="00410F68" w:rsidRDefault="00410F68" w:rsidP="00E220CB">
            <w:pPr>
              <w:pStyle w:val="ListParagraph"/>
              <w:numPr>
                <w:ilvl w:val="1"/>
                <w:numId w:val="10"/>
              </w:numPr>
            </w:pPr>
            <w:r>
              <w:t>Presence of the solicitor or representative at police interviews of the client</w:t>
            </w:r>
          </w:p>
          <w:p w14:paraId="460C897A" w14:textId="77777777" w:rsidR="00410F68" w:rsidRDefault="00410F68" w:rsidP="00E220CB">
            <w:pPr>
              <w:pStyle w:val="ListParagraph"/>
              <w:numPr>
                <w:ilvl w:val="1"/>
                <w:numId w:val="10"/>
              </w:numPr>
            </w:pPr>
            <w:r>
              <w:t>Safeguarding the client’s rights</w:t>
            </w:r>
          </w:p>
          <w:p w14:paraId="34AB99AA" w14:textId="77777777" w:rsidR="00410F68" w:rsidRDefault="00410F68" w:rsidP="00E220CB">
            <w:pPr>
              <w:pStyle w:val="ListParagraph"/>
              <w:numPr>
                <w:ilvl w:val="1"/>
                <w:numId w:val="10"/>
              </w:numPr>
            </w:pPr>
            <w:r>
              <w:t>Acting ethically</w:t>
            </w:r>
          </w:p>
          <w:p w14:paraId="17C295AA" w14:textId="3FBA2B1A" w:rsidR="00230EBD" w:rsidRPr="000D3B66" w:rsidRDefault="00230EBD" w:rsidP="00E220CB">
            <w:pPr>
              <w:pStyle w:val="ListParagraph"/>
              <w:numPr>
                <w:ilvl w:val="1"/>
                <w:numId w:val="10"/>
              </w:numPr>
            </w:pPr>
            <w:r>
              <w:t>Where relevant, considering the implications of the client’s immigration status</w:t>
            </w:r>
          </w:p>
        </w:tc>
      </w:tr>
      <w:tr w:rsidR="00A20759" w14:paraId="1B38BF72" w14:textId="77777777" w:rsidTr="00A20759">
        <w:tc>
          <w:tcPr>
            <w:tcW w:w="1637" w:type="pct"/>
            <w:vMerge/>
          </w:tcPr>
          <w:p w14:paraId="1F3BD085" w14:textId="77777777" w:rsidR="00A20759" w:rsidRDefault="00A20759" w:rsidP="000B702A">
            <w:pPr>
              <w:pStyle w:val="ListParagraph"/>
              <w:numPr>
                <w:ilvl w:val="0"/>
                <w:numId w:val="25"/>
              </w:numPr>
            </w:pPr>
          </w:p>
        </w:tc>
        <w:tc>
          <w:tcPr>
            <w:tcW w:w="1712" w:type="pct"/>
          </w:tcPr>
          <w:p w14:paraId="54BB4845" w14:textId="4B75CB58" w:rsidR="00A20759" w:rsidRPr="00A20759" w:rsidRDefault="007B1546" w:rsidP="000B702A">
            <w:pPr>
              <w:pStyle w:val="ListParagraph"/>
              <w:numPr>
                <w:ilvl w:val="0"/>
                <w:numId w:val="27"/>
              </w:numPr>
            </w:pPr>
            <w:r w:rsidRPr="000B702A">
              <w:rPr>
                <w:rFonts w:ascii="Arial" w:eastAsia="Arial" w:hAnsi="Arial" w:cs="Arial"/>
                <w:color w:val="000000"/>
                <w:spacing w:val="-1"/>
              </w:rPr>
              <w:t>Identify the needs of, and vulnerabilities of, a client detained at a police station</w:t>
            </w:r>
            <w:r w:rsidR="00A600E6" w:rsidRPr="000B702A">
              <w:rPr>
                <w:rFonts w:ascii="Arial" w:eastAsia="Arial" w:hAnsi="Arial" w:cs="Arial"/>
                <w:color w:val="000000"/>
                <w:spacing w:val="-1"/>
              </w:rPr>
              <w:t>, and the appropriate action</w:t>
            </w:r>
            <w:r w:rsidR="0083547A" w:rsidRPr="000B702A">
              <w:rPr>
                <w:rFonts w:ascii="Arial" w:eastAsia="Arial" w:hAnsi="Arial" w:cs="Arial"/>
                <w:color w:val="000000"/>
                <w:spacing w:val="-1"/>
              </w:rPr>
              <w:t xml:space="preserve"> to be taken</w:t>
            </w:r>
          </w:p>
        </w:tc>
        <w:tc>
          <w:tcPr>
            <w:tcW w:w="1651" w:type="pct"/>
          </w:tcPr>
          <w:p w14:paraId="107B446B" w14:textId="36B7BC45" w:rsidR="00624990" w:rsidRPr="00624990" w:rsidRDefault="00D31F1A" w:rsidP="00E220CB">
            <w:pPr>
              <w:pStyle w:val="ListParagraph"/>
              <w:numPr>
                <w:ilvl w:val="0"/>
                <w:numId w:val="11"/>
              </w:numPr>
            </w:pPr>
            <w:r>
              <w:rPr>
                <w:rFonts w:ascii="Arial" w:eastAsia="Arial" w:hAnsi="Arial" w:cs="Arial"/>
                <w:color w:val="000000"/>
                <w:spacing w:val="-1"/>
              </w:rPr>
              <w:t>Considering, in general terms, the needs of a client detained at a police station, and appropriate advice to be given and action to be taken</w:t>
            </w:r>
            <w:r w:rsidR="00967EAA">
              <w:rPr>
                <w:rFonts w:ascii="Arial" w:eastAsia="Arial" w:hAnsi="Arial" w:cs="Arial"/>
                <w:color w:val="000000"/>
                <w:spacing w:val="-1"/>
              </w:rPr>
              <w:br/>
            </w:r>
          </w:p>
          <w:p w14:paraId="29A8E3D7" w14:textId="77777777" w:rsidR="00624990" w:rsidRPr="00624990" w:rsidRDefault="00624990" w:rsidP="00E220CB">
            <w:pPr>
              <w:pStyle w:val="ListParagraph"/>
              <w:numPr>
                <w:ilvl w:val="0"/>
                <w:numId w:val="11"/>
              </w:numPr>
            </w:pPr>
            <w:r>
              <w:rPr>
                <w:rFonts w:ascii="Arial" w:eastAsia="Arial" w:hAnsi="Arial" w:cs="Arial"/>
                <w:color w:val="000000"/>
                <w:spacing w:val="-1"/>
              </w:rPr>
              <w:t>Identifying any particular vulnerabilities of a client detained at a police station, and appropriate advice to be given and action to be taken. Vulnerabilities to be considered include:</w:t>
            </w:r>
          </w:p>
          <w:p w14:paraId="74F71039" w14:textId="7CF96653" w:rsidR="00DE284A" w:rsidRPr="00DE284A" w:rsidRDefault="00DE284A" w:rsidP="00E220CB">
            <w:pPr>
              <w:pStyle w:val="ListParagraph"/>
              <w:numPr>
                <w:ilvl w:val="1"/>
                <w:numId w:val="11"/>
              </w:numPr>
            </w:pPr>
            <w:r>
              <w:rPr>
                <w:rFonts w:ascii="Arial" w:eastAsia="Arial" w:hAnsi="Arial" w:cs="Arial"/>
                <w:color w:val="000000"/>
                <w:spacing w:val="-1"/>
              </w:rPr>
              <w:t>Mental disorder or mental vulnerability</w:t>
            </w:r>
          </w:p>
          <w:p w14:paraId="019CEEF2" w14:textId="13B85F27" w:rsidR="00DE284A" w:rsidRPr="00DE284A" w:rsidRDefault="00DE284A" w:rsidP="00E220CB">
            <w:pPr>
              <w:pStyle w:val="ListParagraph"/>
              <w:numPr>
                <w:ilvl w:val="1"/>
                <w:numId w:val="11"/>
              </w:numPr>
            </w:pPr>
            <w:r>
              <w:rPr>
                <w:rFonts w:ascii="Arial" w:eastAsia="Arial" w:hAnsi="Arial" w:cs="Arial"/>
                <w:color w:val="000000"/>
                <w:spacing w:val="-1"/>
              </w:rPr>
              <w:t>Alcohol or drug dependency</w:t>
            </w:r>
          </w:p>
          <w:p w14:paraId="38C2DE15" w14:textId="5EFCB1CB" w:rsidR="00DE284A" w:rsidRPr="00DE284A" w:rsidRDefault="00DE284A" w:rsidP="00E220CB">
            <w:pPr>
              <w:pStyle w:val="ListParagraph"/>
              <w:numPr>
                <w:ilvl w:val="1"/>
                <w:numId w:val="11"/>
              </w:numPr>
            </w:pPr>
            <w:r>
              <w:rPr>
                <w:rFonts w:ascii="Arial" w:eastAsia="Arial" w:hAnsi="Arial" w:cs="Arial"/>
                <w:color w:val="000000"/>
                <w:spacing w:val="-1"/>
              </w:rPr>
              <w:t>Vulnerability resulting from the age of the client</w:t>
            </w:r>
          </w:p>
          <w:p w14:paraId="2DC09BA2" w14:textId="77777777" w:rsidR="003043B6" w:rsidRPr="003043B6" w:rsidRDefault="00DE284A" w:rsidP="00E220CB">
            <w:pPr>
              <w:pStyle w:val="ListParagraph"/>
              <w:numPr>
                <w:ilvl w:val="1"/>
                <w:numId w:val="11"/>
              </w:numPr>
            </w:pPr>
            <w:r>
              <w:rPr>
                <w:rFonts w:ascii="Arial" w:eastAsia="Arial" w:hAnsi="Arial" w:cs="Arial"/>
                <w:color w:val="000000"/>
                <w:spacing w:val="-1"/>
              </w:rPr>
              <w:t>Visual or hearing impediment, or inability to speak or understand English</w:t>
            </w:r>
          </w:p>
          <w:p w14:paraId="70878CFD" w14:textId="479092DF" w:rsidR="00A20759" w:rsidRPr="00C34D56" w:rsidRDefault="003043B6" w:rsidP="00E220CB">
            <w:pPr>
              <w:pStyle w:val="ListParagraph"/>
              <w:numPr>
                <w:ilvl w:val="1"/>
                <w:numId w:val="11"/>
              </w:numPr>
            </w:pPr>
            <w:r>
              <w:rPr>
                <w:rFonts w:ascii="Arial" w:eastAsia="Arial" w:hAnsi="Arial" w:cs="Arial"/>
                <w:color w:val="000000"/>
                <w:spacing w:val="-1"/>
              </w:rPr>
              <w:lastRenderedPageBreak/>
              <w:t>Vulnerabilities associated with</w:t>
            </w:r>
            <w:r w:rsidR="00D4306C">
              <w:rPr>
                <w:rFonts w:ascii="Arial" w:eastAsia="Arial" w:hAnsi="Arial" w:cs="Arial"/>
                <w:color w:val="000000"/>
                <w:spacing w:val="-1"/>
              </w:rPr>
              <w:t xml:space="preserve"> human trafficking, modern slavery or sexual exploitation</w:t>
            </w:r>
            <w:r w:rsidR="00CF0B33" w:rsidRPr="00D31F1A">
              <w:rPr>
                <w:rFonts w:ascii="Arial" w:eastAsia="Arial" w:hAnsi="Arial" w:cs="Arial"/>
                <w:color w:val="000000"/>
                <w:spacing w:val="-1"/>
              </w:rPr>
              <w:br/>
            </w:r>
          </w:p>
        </w:tc>
      </w:tr>
      <w:tr w:rsidR="00A20759" w14:paraId="0ACFEC81" w14:textId="77777777" w:rsidTr="00A20759">
        <w:tc>
          <w:tcPr>
            <w:tcW w:w="1637" w:type="pct"/>
            <w:vMerge/>
          </w:tcPr>
          <w:p w14:paraId="6B1543DD" w14:textId="77777777" w:rsidR="00A20759" w:rsidRDefault="00A20759" w:rsidP="000B702A">
            <w:pPr>
              <w:pStyle w:val="ListParagraph"/>
              <w:numPr>
                <w:ilvl w:val="0"/>
                <w:numId w:val="25"/>
              </w:numPr>
            </w:pPr>
          </w:p>
        </w:tc>
        <w:tc>
          <w:tcPr>
            <w:tcW w:w="1712" w:type="pct"/>
          </w:tcPr>
          <w:p w14:paraId="29D9721E" w14:textId="14A0910A" w:rsidR="00A20759" w:rsidRPr="00A20759" w:rsidRDefault="007B1546" w:rsidP="000B702A">
            <w:pPr>
              <w:pStyle w:val="ListParagraph"/>
              <w:numPr>
                <w:ilvl w:val="0"/>
                <w:numId w:val="27"/>
              </w:numPr>
            </w:pPr>
            <w:r w:rsidRPr="000B702A">
              <w:rPr>
                <w:rFonts w:ascii="Arial" w:eastAsia="Arial" w:hAnsi="Arial" w:cs="Arial"/>
                <w:color w:val="000000"/>
                <w:spacing w:val="-2"/>
              </w:rPr>
              <w:t xml:space="preserve">Identify inappropriate behaviour of police officers, and </w:t>
            </w:r>
            <w:r w:rsidR="0083547A" w:rsidRPr="000B702A">
              <w:rPr>
                <w:rFonts w:ascii="Arial" w:eastAsia="Arial" w:hAnsi="Arial" w:cs="Arial"/>
                <w:color w:val="000000"/>
                <w:spacing w:val="-2"/>
              </w:rPr>
              <w:t>the appropriate action to be taken</w:t>
            </w:r>
          </w:p>
        </w:tc>
        <w:tc>
          <w:tcPr>
            <w:tcW w:w="1651" w:type="pct"/>
          </w:tcPr>
          <w:p w14:paraId="12199920" w14:textId="011FDEB8" w:rsidR="004B4651" w:rsidRPr="004B4651" w:rsidRDefault="004B4651" w:rsidP="00E220CB">
            <w:pPr>
              <w:pStyle w:val="ListParagraph"/>
              <w:numPr>
                <w:ilvl w:val="0"/>
                <w:numId w:val="12"/>
              </w:numPr>
              <w:tabs>
                <w:tab w:val="left" w:pos="317"/>
              </w:tabs>
              <w:spacing w:line="249" w:lineRule="exact"/>
              <w:textAlignment w:val="baseline"/>
              <w:rPr>
                <w:rFonts w:ascii="Arial" w:eastAsia="Arial" w:hAnsi="Arial" w:cs="Arial"/>
                <w:color w:val="000000"/>
              </w:rPr>
            </w:pPr>
            <w:r w:rsidRPr="004B4651">
              <w:rPr>
                <w:rFonts w:ascii="Arial" w:eastAsia="Arial" w:hAnsi="Arial" w:cs="Arial"/>
                <w:color w:val="000000"/>
              </w:rPr>
              <w:t xml:space="preserve">Types of inappropriate behaviour include but are not limited to: </w:t>
            </w:r>
          </w:p>
          <w:p w14:paraId="7B141F1D" w14:textId="77777777" w:rsidR="004B4651" w:rsidRPr="00614EAF" w:rsidRDefault="004B4651" w:rsidP="00E220CB">
            <w:pPr>
              <w:pStyle w:val="ListParagraph"/>
              <w:numPr>
                <w:ilvl w:val="0"/>
                <w:numId w:val="13"/>
              </w:numPr>
              <w:tabs>
                <w:tab w:val="left" w:pos="317"/>
              </w:tabs>
              <w:spacing w:line="249" w:lineRule="exact"/>
              <w:textAlignment w:val="baseline"/>
              <w:rPr>
                <w:rFonts w:ascii="Arial" w:eastAsia="Arial" w:hAnsi="Arial" w:cs="Arial"/>
                <w:color w:val="000000"/>
              </w:rPr>
            </w:pPr>
            <w:r w:rsidRPr="00614EAF">
              <w:rPr>
                <w:rFonts w:ascii="Arial" w:eastAsia="Arial" w:hAnsi="Arial" w:cs="Arial"/>
                <w:color w:val="000000"/>
              </w:rPr>
              <w:t>Refusal of/inadequate disclosure</w:t>
            </w:r>
          </w:p>
          <w:p w14:paraId="1F44554B" w14:textId="559B0769" w:rsidR="004B4651" w:rsidRPr="004B4651" w:rsidRDefault="004B4651" w:rsidP="00E220CB">
            <w:pPr>
              <w:pStyle w:val="ListParagraph"/>
              <w:numPr>
                <w:ilvl w:val="0"/>
                <w:numId w:val="13"/>
              </w:numPr>
              <w:tabs>
                <w:tab w:val="left" w:pos="317"/>
              </w:tabs>
              <w:spacing w:line="249" w:lineRule="exact"/>
              <w:textAlignment w:val="baseline"/>
              <w:rPr>
                <w:rFonts w:ascii="Arial" w:eastAsia="Arial" w:hAnsi="Arial" w:cs="Arial"/>
                <w:color w:val="000000"/>
              </w:rPr>
            </w:pPr>
            <w:r w:rsidRPr="00614EAF">
              <w:rPr>
                <w:rFonts w:ascii="Arial" w:eastAsia="Arial" w:hAnsi="Arial" w:cs="Arial"/>
                <w:color w:val="000000"/>
              </w:rPr>
              <w:t>Adequacy of time/facility allowed for private consultation</w:t>
            </w:r>
          </w:p>
          <w:p w14:paraId="426F9723" w14:textId="7D1D5EDC" w:rsidR="00F171A8" w:rsidRDefault="00967EAA" w:rsidP="00E220CB">
            <w:pPr>
              <w:pStyle w:val="ListParagraph"/>
              <w:numPr>
                <w:ilvl w:val="0"/>
                <w:numId w:val="1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Oppressive or u</w:t>
            </w:r>
            <w:r w:rsidR="004B4651">
              <w:rPr>
                <w:rFonts w:ascii="Arial" w:eastAsia="Arial" w:hAnsi="Arial" w:cs="Arial"/>
                <w:color w:val="000000"/>
              </w:rPr>
              <w:t xml:space="preserve">nfair interrogation technique </w:t>
            </w:r>
          </w:p>
          <w:p w14:paraId="600A97CC" w14:textId="77777777" w:rsidR="00967EAA" w:rsidRDefault="00967EAA" w:rsidP="00967EAA">
            <w:pPr>
              <w:pStyle w:val="ListParagraph"/>
              <w:tabs>
                <w:tab w:val="left" w:pos="317"/>
              </w:tabs>
              <w:spacing w:line="249" w:lineRule="exact"/>
              <w:ind w:left="360"/>
              <w:textAlignment w:val="baseline"/>
              <w:rPr>
                <w:rFonts w:ascii="Arial" w:eastAsia="Arial" w:hAnsi="Arial" w:cs="Arial"/>
                <w:color w:val="000000"/>
              </w:rPr>
            </w:pPr>
          </w:p>
          <w:p w14:paraId="265629A7" w14:textId="4DEEDFC0" w:rsidR="00F171A8" w:rsidRDefault="007A0381" w:rsidP="00E220CB">
            <w:pPr>
              <w:pStyle w:val="ListParagraph"/>
              <w:numPr>
                <w:ilvl w:val="0"/>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Appropriate action may include:</w:t>
            </w:r>
          </w:p>
          <w:p w14:paraId="4B21820E" w14:textId="77777777" w:rsidR="007A0381" w:rsidRDefault="007A0381" w:rsidP="00E220CB">
            <w:pPr>
              <w:pStyle w:val="ListParagraph"/>
              <w:numPr>
                <w:ilvl w:val="1"/>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Recording the circumstances of the conduct</w:t>
            </w:r>
          </w:p>
          <w:p w14:paraId="0C941BC2" w14:textId="3044669E" w:rsidR="007A0381" w:rsidRDefault="007A0381" w:rsidP="00E220CB">
            <w:pPr>
              <w:pStyle w:val="ListParagraph"/>
              <w:numPr>
                <w:ilvl w:val="1"/>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Making representations to a senior officer</w:t>
            </w:r>
          </w:p>
          <w:p w14:paraId="3F36CE4F" w14:textId="25713F3E" w:rsidR="007A0381" w:rsidRPr="00F171A8" w:rsidRDefault="007A0381" w:rsidP="00E220CB">
            <w:pPr>
              <w:pStyle w:val="ListParagraph"/>
              <w:numPr>
                <w:ilvl w:val="1"/>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Making a formal complaint</w:t>
            </w:r>
          </w:p>
          <w:p w14:paraId="6F3CCEA1" w14:textId="6723FB8E" w:rsidR="00A20759" w:rsidRPr="004B4651" w:rsidRDefault="00A20759" w:rsidP="004B4651">
            <w:pPr>
              <w:rPr>
                <w:rFonts w:ascii="Arial" w:eastAsia="Arial" w:hAnsi="Arial" w:cs="Arial"/>
                <w:color w:val="000000"/>
                <w:spacing w:val="-2"/>
              </w:rPr>
            </w:pPr>
          </w:p>
        </w:tc>
      </w:tr>
      <w:tr w:rsidR="00A20759" w14:paraId="3F38DA29" w14:textId="77777777" w:rsidTr="00A20759">
        <w:tc>
          <w:tcPr>
            <w:tcW w:w="1637" w:type="pct"/>
            <w:vMerge/>
          </w:tcPr>
          <w:p w14:paraId="65B0C7A2" w14:textId="77777777" w:rsidR="00A20759" w:rsidRDefault="00A20759" w:rsidP="000B702A">
            <w:pPr>
              <w:pStyle w:val="ListParagraph"/>
              <w:numPr>
                <w:ilvl w:val="0"/>
                <w:numId w:val="25"/>
              </w:numPr>
            </w:pPr>
          </w:p>
        </w:tc>
        <w:tc>
          <w:tcPr>
            <w:tcW w:w="1712" w:type="pct"/>
          </w:tcPr>
          <w:p w14:paraId="49E78996" w14:textId="7FE8A724" w:rsidR="00A20759" w:rsidRPr="00A20759" w:rsidRDefault="00580807" w:rsidP="000B702A">
            <w:pPr>
              <w:pStyle w:val="ListParagraph"/>
              <w:numPr>
                <w:ilvl w:val="0"/>
                <w:numId w:val="27"/>
              </w:numPr>
            </w:pPr>
            <w:r w:rsidRPr="000B702A">
              <w:rPr>
                <w:rFonts w:ascii="Arial" w:eastAsia="Arial" w:hAnsi="Arial" w:cs="Arial"/>
                <w:color w:val="000000"/>
              </w:rPr>
              <w:t>Identify and correctly apply ethical rules and principles relevant to advising and assisting a client at a police station</w:t>
            </w:r>
          </w:p>
        </w:tc>
        <w:tc>
          <w:tcPr>
            <w:tcW w:w="1651" w:type="pct"/>
          </w:tcPr>
          <w:p w14:paraId="512D5DE0" w14:textId="77777777" w:rsidR="00D57F08" w:rsidRDefault="00D57F08" w:rsidP="00E220CB">
            <w:pPr>
              <w:pStyle w:val="ListParagraph"/>
              <w:numPr>
                <w:ilvl w:val="0"/>
                <w:numId w:val="5"/>
              </w:numPr>
              <w:rPr>
                <w:rFonts w:ascii="Arial" w:eastAsia="Arial" w:hAnsi="Arial" w:cs="Arial"/>
                <w:color w:val="000000"/>
                <w:spacing w:val="-2"/>
              </w:rPr>
            </w:pPr>
            <w:r>
              <w:rPr>
                <w:rFonts w:ascii="Arial" w:eastAsia="Arial" w:hAnsi="Arial" w:cs="Arial"/>
                <w:color w:val="000000"/>
                <w:spacing w:val="-2"/>
              </w:rPr>
              <w:t>SRA Code of Conduct as it relates to providing advice and assistance to a client detained by the police, in particular:</w:t>
            </w:r>
          </w:p>
          <w:p w14:paraId="388F9833" w14:textId="77777777" w:rsidR="00D57F08" w:rsidRDefault="00D57F08" w:rsidP="00E220CB">
            <w:pPr>
              <w:pStyle w:val="ListParagraph"/>
              <w:numPr>
                <w:ilvl w:val="1"/>
                <w:numId w:val="5"/>
              </w:numPr>
              <w:rPr>
                <w:rFonts w:ascii="Arial" w:eastAsia="Arial" w:hAnsi="Arial" w:cs="Arial"/>
                <w:color w:val="000000"/>
                <w:spacing w:val="-2"/>
              </w:rPr>
            </w:pPr>
            <w:r>
              <w:rPr>
                <w:rFonts w:ascii="Arial" w:eastAsia="Arial" w:hAnsi="Arial" w:cs="Arial"/>
                <w:color w:val="000000"/>
                <w:spacing w:val="-2"/>
              </w:rPr>
              <w:t>The duty to the client</w:t>
            </w:r>
          </w:p>
          <w:p w14:paraId="0A9F7947" w14:textId="77777777" w:rsidR="00D57F08" w:rsidRDefault="00D57F08" w:rsidP="00E220CB">
            <w:pPr>
              <w:pStyle w:val="ListParagraph"/>
              <w:numPr>
                <w:ilvl w:val="1"/>
                <w:numId w:val="5"/>
              </w:numPr>
              <w:rPr>
                <w:rFonts w:ascii="Arial" w:eastAsia="Arial" w:hAnsi="Arial" w:cs="Arial"/>
                <w:color w:val="000000"/>
                <w:spacing w:val="-2"/>
              </w:rPr>
            </w:pPr>
            <w:r>
              <w:rPr>
                <w:rFonts w:ascii="Arial" w:eastAsia="Arial" w:hAnsi="Arial" w:cs="Arial"/>
                <w:color w:val="000000"/>
                <w:spacing w:val="-2"/>
              </w:rPr>
              <w:t>Client confidentiality and privilege</w:t>
            </w:r>
          </w:p>
          <w:p w14:paraId="4772FD5F" w14:textId="77777777" w:rsidR="00D57F08" w:rsidRDefault="00D57F08" w:rsidP="00E220CB">
            <w:pPr>
              <w:pStyle w:val="ListParagraph"/>
              <w:numPr>
                <w:ilvl w:val="1"/>
                <w:numId w:val="5"/>
              </w:numPr>
              <w:rPr>
                <w:rFonts w:ascii="Arial" w:eastAsia="Arial" w:hAnsi="Arial" w:cs="Arial"/>
                <w:color w:val="000000"/>
                <w:spacing w:val="-2"/>
              </w:rPr>
            </w:pPr>
            <w:r>
              <w:rPr>
                <w:rFonts w:ascii="Arial" w:eastAsia="Arial" w:hAnsi="Arial" w:cs="Arial"/>
                <w:color w:val="000000"/>
                <w:spacing w:val="-2"/>
              </w:rPr>
              <w:t>Conflict of interests</w:t>
            </w:r>
          </w:p>
          <w:p w14:paraId="19C694BC" w14:textId="77777777" w:rsidR="00D57F08" w:rsidRDefault="00D57F08" w:rsidP="00D57F08">
            <w:pPr>
              <w:tabs>
                <w:tab w:val="left" w:pos="317"/>
              </w:tabs>
              <w:spacing w:line="249" w:lineRule="exact"/>
              <w:textAlignment w:val="baseline"/>
              <w:rPr>
                <w:rFonts w:ascii="Arial" w:eastAsia="Arial" w:hAnsi="Arial" w:cs="Arial"/>
              </w:rPr>
            </w:pPr>
          </w:p>
          <w:p w14:paraId="72960537" w14:textId="55F72F8C" w:rsidR="00D57F08" w:rsidRPr="00967EAA" w:rsidRDefault="00D57F08" w:rsidP="00E220CB">
            <w:pPr>
              <w:pStyle w:val="ListParagraph"/>
              <w:numPr>
                <w:ilvl w:val="0"/>
                <w:numId w:val="12"/>
              </w:numPr>
              <w:tabs>
                <w:tab w:val="left" w:pos="317"/>
              </w:tabs>
              <w:spacing w:line="249" w:lineRule="exact"/>
              <w:textAlignment w:val="baseline"/>
              <w:rPr>
                <w:rFonts w:ascii="Arial" w:eastAsia="Arial" w:hAnsi="Arial" w:cs="Arial"/>
              </w:rPr>
            </w:pPr>
            <w:r w:rsidRPr="00967EAA">
              <w:rPr>
                <w:rFonts w:ascii="Arial" w:eastAsia="Arial" w:hAnsi="Arial" w:cs="Arial"/>
              </w:rPr>
              <w:t>Applying ethical rules may require:</w:t>
            </w:r>
          </w:p>
          <w:p w14:paraId="06E7F38A" w14:textId="2329DC81" w:rsidR="00D57F08" w:rsidRDefault="00D57F08" w:rsidP="00E220CB">
            <w:pPr>
              <w:pStyle w:val="ListParagraph"/>
              <w:numPr>
                <w:ilvl w:val="1"/>
                <w:numId w:val="4"/>
              </w:numPr>
              <w:tabs>
                <w:tab w:val="left" w:pos="317"/>
              </w:tabs>
              <w:spacing w:line="249" w:lineRule="exact"/>
              <w:textAlignment w:val="baseline"/>
              <w:rPr>
                <w:rFonts w:ascii="Arial" w:eastAsia="Arial" w:hAnsi="Arial" w:cs="Arial"/>
              </w:rPr>
            </w:pPr>
            <w:r>
              <w:rPr>
                <w:rFonts w:ascii="Arial" w:eastAsia="Arial" w:hAnsi="Arial" w:cs="Arial"/>
              </w:rPr>
              <w:t>Appropriate advice to the client, e.g., with regard to providing false information to the police</w:t>
            </w:r>
          </w:p>
          <w:p w14:paraId="17FD0F51" w14:textId="5D587DD3" w:rsidR="00D57F08" w:rsidRPr="00A20759" w:rsidRDefault="00D57F08" w:rsidP="00E220CB">
            <w:pPr>
              <w:pStyle w:val="ListParagraph"/>
              <w:numPr>
                <w:ilvl w:val="1"/>
                <w:numId w:val="4"/>
              </w:numPr>
              <w:tabs>
                <w:tab w:val="left" w:pos="317"/>
              </w:tabs>
              <w:spacing w:line="249" w:lineRule="exact"/>
              <w:textAlignment w:val="baseline"/>
              <w:rPr>
                <w:rFonts w:ascii="Arial" w:eastAsia="Arial" w:hAnsi="Arial" w:cs="Arial"/>
              </w:rPr>
            </w:pPr>
            <w:r>
              <w:rPr>
                <w:rFonts w:ascii="Arial" w:eastAsia="Arial" w:hAnsi="Arial" w:cs="Arial"/>
              </w:rPr>
              <w:t>Withdrawal from a case, without breaching the duty of confidence</w:t>
            </w:r>
          </w:p>
          <w:p w14:paraId="3660EB8A" w14:textId="2446B3F8" w:rsidR="00D57F08" w:rsidRPr="00D57F08" w:rsidRDefault="00D57F08" w:rsidP="00D57F08">
            <w:pPr>
              <w:rPr>
                <w:rFonts w:ascii="Arial" w:eastAsia="Arial" w:hAnsi="Arial" w:cs="Arial"/>
                <w:color w:val="000000"/>
                <w:spacing w:val="-2"/>
              </w:rPr>
            </w:pPr>
          </w:p>
        </w:tc>
      </w:tr>
      <w:tr w:rsidR="00A20759" w14:paraId="111D6C3B" w14:textId="77777777" w:rsidTr="00A20759">
        <w:tc>
          <w:tcPr>
            <w:tcW w:w="1637" w:type="pct"/>
            <w:vMerge/>
          </w:tcPr>
          <w:p w14:paraId="0316263F" w14:textId="77777777" w:rsidR="00A20759" w:rsidRDefault="00A20759" w:rsidP="000B702A">
            <w:pPr>
              <w:pStyle w:val="ListParagraph"/>
              <w:numPr>
                <w:ilvl w:val="0"/>
                <w:numId w:val="25"/>
              </w:numPr>
            </w:pPr>
          </w:p>
        </w:tc>
        <w:tc>
          <w:tcPr>
            <w:tcW w:w="1712" w:type="pct"/>
          </w:tcPr>
          <w:p w14:paraId="03C60014" w14:textId="48B11BE7" w:rsidR="00A20759" w:rsidRPr="00A20759" w:rsidRDefault="0083547A" w:rsidP="000B702A">
            <w:pPr>
              <w:pStyle w:val="ListParagraph"/>
              <w:numPr>
                <w:ilvl w:val="0"/>
                <w:numId w:val="27"/>
              </w:numPr>
            </w:pPr>
            <w:r w:rsidRPr="000B702A">
              <w:rPr>
                <w:rFonts w:ascii="Arial" w:eastAsia="Arial" w:hAnsi="Arial" w:cs="Arial"/>
                <w:color w:val="000000"/>
              </w:rPr>
              <w:t>Demonstrate an understanding of the importance of maintaining accurate records</w:t>
            </w:r>
          </w:p>
        </w:tc>
        <w:tc>
          <w:tcPr>
            <w:tcW w:w="1651" w:type="pct"/>
          </w:tcPr>
          <w:p w14:paraId="5A142103" w14:textId="77777777" w:rsidR="00635252" w:rsidRDefault="00967EAA" w:rsidP="00E220CB">
            <w:pPr>
              <w:pStyle w:val="ListParagraph"/>
              <w:numPr>
                <w:ilvl w:val="0"/>
                <w:numId w:val="6"/>
              </w:numPr>
              <w:tabs>
                <w:tab w:val="left" w:pos="317"/>
              </w:tabs>
              <w:spacing w:line="249" w:lineRule="exact"/>
              <w:textAlignment w:val="baseline"/>
              <w:rPr>
                <w:rFonts w:ascii="Arial" w:eastAsia="Arial" w:hAnsi="Arial" w:cs="Arial"/>
                <w:color w:val="000000"/>
                <w:spacing w:val="-2"/>
              </w:rPr>
            </w:pPr>
            <w:r>
              <w:rPr>
                <w:rFonts w:ascii="Arial" w:eastAsia="Arial" w:hAnsi="Arial" w:cs="Arial"/>
                <w:color w:val="000000"/>
                <w:spacing w:val="-2"/>
              </w:rPr>
              <w:t xml:space="preserve">The purpose of maintaining accurate records, e.g., to facilitate the transfer of the case to another solicitor or representative, </w:t>
            </w:r>
            <w:r w:rsidR="00F405E0">
              <w:rPr>
                <w:rFonts w:ascii="Arial" w:eastAsia="Arial" w:hAnsi="Arial" w:cs="Arial"/>
                <w:color w:val="000000"/>
                <w:spacing w:val="-2"/>
              </w:rPr>
              <w:t>to record conduct which may be relevant at trial</w:t>
            </w:r>
            <w:r w:rsidR="00635252">
              <w:rPr>
                <w:rFonts w:ascii="Arial" w:eastAsia="Arial" w:hAnsi="Arial" w:cs="Arial"/>
                <w:color w:val="000000"/>
                <w:spacing w:val="-2"/>
              </w:rPr>
              <w:br/>
            </w:r>
          </w:p>
          <w:p w14:paraId="628B91C2" w14:textId="05C12A4F" w:rsidR="00635252" w:rsidRPr="00635252" w:rsidRDefault="00A323AE" w:rsidP="00E220CB">
            <w:pPr>
              <w:pStyle w:val="ListParagraph"/>
              <w:numPr>
                <w:ilvl w:val="0"/>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c</w:t>
            </w:r>
            <w:r w:rsidR="00635252">
              <w:rPr>
                <w:rFonts w:ascii="Arial" w:eastAsia="Arial" w:hAnsi="Arial" w:cs="Arial"/>
                <w:color w:val="000000"/>
              </w:rPr>
              <w:t>ontent</w:t>
            </w:r>
            <w:r w:rsidR="00635252" w:rsidRPr="00635252">
              <w:rPr>
                <w:rFonts w:ascii="Arial" w:eastAsia="Arial" w:hAnsi="Arial" w:cs="Arial"/>
                <w:color w:val="000000"/>
              </w:rPr>
              <w:t xml:space="preserve"> of records </w:t>
            </w:r>
            <w:r>
              <w:rPr>
                <w:rFonts w:ascii="Arial" w:eastAsia="Arial" w:hAnsi="Arial" w:cs="Arial"/>
                <w:color w:val="000000"/>
              </w:rPr>
              <w:t>should</w:t>
            </w:r>
            <w:r w:rsidR="00635252" w:rsidRPr="00635252">
              <w:rPr>
                <w:rFonts w:ascii="Arial" w:eastAsia="Arial" w:hAnsi="Arial" w:cs="Arial"/>
                <w:color w:val="000000"/>
              </w:rPr>
              <w:t xml:space="preserve"> include:</w:t>
            </w:r>
          </w:p>
          <w:p w14:paraId="1F639DAA" w14:textId="77777777" w:rsidR="00635252" w:rsidRPr="008449F2" w:rsidRDefault="00635252" w:rsidP="00E220CB">
            <w:pPr>
              <w:pStyle w:val="ListParagraph"/>
              <w:numPr>
                <w:ilvl w:val="1"/>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spacing w:val="-1"/>
              </w:rPr>
              <w:t>T</w:t>
            </w:r>
            <w:r w:rsidRPr="00873D09">
              <w:rPr>
                <w:rFonts w:ascii="Arial" w:eastAsia="Arial" w:hAnsi="Arial" w:cs="Arial"/>
                <w:color w:val="000000"/>
                <w:spacing w:val="-1"/>
              </w:rPr>
              <w:t xml:space="preserve">he information obtained from </w:t>
            </w:r>
            <w:r w:rsidRPr="00873D09">
              <w:rPr>
                <w:rFonts w:ascii="Arial" w:eastAsia="Arial" w:hAnsi="Arial" w:cs="Arial"/>
                <w:color w:val="000000"/>
                <w:spacing w:val="-1"/>
              </w:rPr>
              <w:br/>
              <w:t>the police</w:t>
            </w:r>
          </w:p>
          <w:p w14:paraId="4BA44299" w14:textId="77777777" w:rsidR="00635252" w:rsidRDefault="00635252" w:rsidP="00E220CB">
            <w:pPr>
              <w:pStyle w:val="ListParagraph"/>
              <w:numPr>
                <w:ilvl w:val="1"/>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spacing w:val="-1"/>
              </w:rPr>
              <w:t>T</w:t>
            </w:r>
            <w:r w:rsidRPr="00873D09">
              <w:rPr>
                <w:rFonts w:ascii="Arial" w:eastAsia="Arial" w:hAnsi="Arial" w:cs="Arial"/>
                <w:color w:val="000000"/>
                <w:spacing w:val="-1"/>
              </w:rPr>
              <w:t>he instructions obtained from the client</w:t>
            </w:r>
          </w:p>
          <w:p w14:paraId="2167DE21" w14:textId="1DC32003" w:rsidR="00A323AE" w:rsidRPr="00A323AE" w:rsidRDefault="00635252" w:rsidP="00E220CB">
            <w:pPr>
              <w:pStyle w:val="ListParagraph"/>
              <w:numPr>
                <w:ilvl w:val="1"/>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spacing w:val="-1"/>
              </w:rPr>
              <w:t>A</w:t>
            </w:r>
            <w:r w:rsidRPr="00873D09">
              <w:rPr>
                <w:rFonts w:ascii="Arial" w:eastAsia="Arial" w:hAnsi="Arial" w:cs="Arial"/>
                <w:color w:val="000000"/>
                <w:spacing w:val="-1"/>
              </w:rPr>
              <w:t xml:space="preserve">ctions taken </w:t>
            </w:r>
            <w:r w:rsidR="00A323AE">
              <w:rPr>
                <w:rFonts w:ascii="Arial" w:eastAsia="Arial" w:hAnsi="Arial" w:cs="Arial"/>
                <w:color w:val="000000"/>
                <w:spacing w:val="-1"/>
              </w:rPr>
              <w:t>by the solicitor or representative</w:t>
            </w:r>
            <w:r w:rsidRPr="00873D09">
              <w:rPr>
                <w:rFonts w:ascii="Arial" w:eastAsia="Arial" w:hAnsi="Arial" w:cs="Arial"/>
                <w:color w:val="000000"/>
                <w:spacing w:val="-1"/>
              </w:rPr>
              <w:t xml:space="preserve"> </w:t>
            </w:r>
          </w:p>
          <w:p w14:paraId="779BB820" w14:textId="13F64AF8" w:rsidR="00635252" w:rsidRPr="007E5DE9" w:rsidRDefault="00A323AE" w:rsidP="00E220CB">
            <w:pPr>
              <w:pStyle w:val="ListParagraph"/>
              <w:numPr>
                <w:ilvl w:val="1"/>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spacing w:val="-1"/>
              </w:rPr>
              <w:t>A</w:t>
            </w:r>
            <w:r w:rsidR="00635252" w:rsidRPr="00873D09">
              <w:rPr>
                <w:rFonts w:ascii="Arial" w:eastAsia="Arial" w:hAnsi="Arial" w:cs="Arial"/>
                <w:color w:val="000000"/>
                <w:spacing w:val="-1"/>
              </w:rPr>
              <w:t>dvice given to the client</w:t>
            </w:r>
          </w:p>
          <w:p w14:paraId="01C5821E" w14:textId="2BF3ADF2" w:rsidR="00635252" w:rsidRPr="00635252" w:rsidRDefault="00635252" w:rsidP="00E220CB">
            <w:pPr>
              <w:pStyle w:val="ListParagraph"/>
              <w:numPr>
                <w:ilvl w:val="1"/>
                <w:numId w:val="6"/>
              </w:numPr>
              <w:tabs>
                <w:tab w:val="left" w:pos="317"/>
              </w:tabs>
              <w:spacing w:line="249" w:lineRule="exact"/>
              <w:textAlignment w:val="baseline"/>
              <w:rPr>
                <w:rFonts w:ascii="Arial" w:eastAsia="Arial" w:hAnsi="Arial" w:cs="Arial"/>
                <w:color w:val="000000"/>
                <w:spacing w:val="-2"/>
              </w:rPr>
            </w:pPr>
            <w:r>
              <w:rPr>
                <w:rFonts w:ascii="Arial" w:eastAsia="Arial" w:hAnsi="Arial" w:cs="Arial"/>
                <w:color w:val="000000"/>
                <w:spacing w:val="-1"/>
              </w:rPr>
              <w:t>Signed disclaimer if the client goes against advice</w:t>
            </w:r>
          </w:p>
        </w:tc>
      </w:tr>
      <w:tr w:rsidR="00A20759" w14:paraId="35B55BA2" w14:textId="77777777" w:rsidTr="00A20759">
        <w:tc>
          <w:tcPr>
            <w:tcW w:w="1637" w:type="pct"/>
            <w:vMerge w:val="restart"/>
          </w:tcPr>
          <w:p w14:paraId="337BEE65" w14:textId="516A2C39" w:rsidR="00A20759" w:rsidRPr="00A20759" w:rsidRDefault="00A20759" w:rsidP="000B702A">
            <w:pPr>
              <w:pStyle w:val="ListParagraph"/>
              <w:numPr>
                <w:ilvl w:val="0"/>
                <w:numId w:val="25"/>
              </w:numPr>
            </w:pPr>
            <w:r w:rsidRPr="00A20759">
              <w:t xml:space="preserve">Demonstrate </w:t>
            </w:r>
            <w:r w:rsidR="00635252">
              <w:t>knowledge and</w:t>
            </w:r>
            <w:r w:rsidRPr="00A20759">
              <w:t xml:space="preserve"> understandin</w:t>
            </w:r>
            <w:r w:rsidR="00635252">
              <w:t>g of criminal law and procedure</w:t>
            </w:r>
            <w:r w:rsidRPr="00A20759">
              <w:t xml:space="preserve"> </w:t>
            </w:r>
          </w:p>
        </w:tc>
        <w:tc>
          <w:tcPr>
            <w:tcW w:w="1712" w:type="pct"/>
          </w:tcPr>
          <w:p w14:paraId="34757022" w14:textId="5C26A2B1" w:rsidR="00A20759" w:rsidRPr="00767FB0" w:rsidRDefault="00A20759" w:rsidP="00767FB0">
            <w:pPr>
              <w:pStyle w:val="ListParagraph"/>
              <w:numPr>
                <w:ilvl w:val="0"/>
                <w:numId w:val="28"/>
              </w:numPr>
              <w:rPr>
                <w:rFonts w:ascii="Arial" w:eastAsia="Arial" w:hAnsi="Arial" w:cs="Arial"/>
                <w:color w:val="000000"/>
              </w:rPr>
            </w:pPr>
            <w:r w:rsidRPr="00767FB0">
              <w:rPr>
                <w:rFonts w:ascii="Arial" w:eastAsia="Arial" w:hAnsi="Arial" w:cs="Arial"/>
                <w:color w:val="000000"/>
              </w:rPr>
              <w:t>Explain the basic sequence of events in criminal cases</w:t>
            </w:r>
            <w:r w:rsidR="005213C2" w:rsidRPr="00767FB0">
              <w:rPr>
                <w:rFonts w:ascii="Arial" w:eastAsia="Arial" w:hAnsi="Arial" w:cs="Arial"/>
                <w:color w:val="000000"/>
              </w:rPr>
              <w:t>, including the different modes of trial</w:t>
            </w:r>
          </w:p>
        </w:tc>
        <w:tc>
          <w:tcPr>
            <w:tcW w:w="1651" w:type="pct"/>
          </w:tcPr>
          <w:p w14:paraId="27E8C6C0" w14:textId="786FACEE" w:rsidR="001E05D4" w:rsidRDefault="00A20759" w:rsidP="00E220CB">
            <w:pPr>
              <w:pStyle w:val="ListParagraph"/>
              <w:numPr>
                <w:ilvl w:val="0"/>
                <w:numId w:val="14"/>
              </w:numPr>
              <w:tabs>
                <w:tab w:val="left" w:pos="317"/>
              </w:tabs>
              <w:spacing w:line="249" w:lineRule="exact"/>
              <w:textAlignment w:val="baseline"/>
              <w:rPr>
                <w:rFonts w:ascii="Arial" w:eastAsia="Arial" w:hAnsi="Arial" w:cs="Arial"/>
                <w:color w:val="000000"/>
              </w:rPr>
            </w:pPr>
            <w:r w:rsidRPr="001E05D4">
              <w:rPr>
                <w:rFonts w:ascii="Arial" w:eastAsia="Arial" w:hAnsi="Arial" w:cs="Arial"/>
                <w:color w:val="000000"/>
              </w:rPr>
              <w:t>F</w:t>
            </w:r>
            <w:r w:rsidR="001E05D4">
              <w:rPr>
                <w:rFonts w:ascii="Arial" w:eastAsia="Arial" w:hAnsi="Arial" w:cs="Arial"/>
                <w:color w:val="000000"/>
              </w:rPr>
              <w:t xml:space="preserve">rom the client’s arrest or agreement to attend as a volunteer, through </w:t>
            </w:r>
            <w:r w:rsidRPr="001E05D4">
              <w:rPr>
                <w:rFonts w:ascii="Arial" w:eastAsia="Arial" w:hAnsi="Arial" w:cs="Arial"/>
                <w:color w:val="000000"/>
              </w:rPr>
              <w:t xml:space="preserve">arrival </w:t>
            </w:r>
            <w:r w:rsidR="001E05D4">
              <w:rPr>
                <w:rFonts w:ascii="Arial" w:eastAsia="Arial" w:hAnsi="Arial" w:cs="Arial"/>
                <w:color w:val="000000"/>
              </w:rPr>
              <w:t>and detention at a</w:t>
            </w:r>
            <w:r w:rsidRPr="001E05D4">
              <w:rPr>
                <w:rFonts w:ascii="Arial" w:eastAsia="Arial" w:hAnsi="Arial" w:cs="Arial"/>
                <w:color w:val="000000"/>
              </w:rPr>
              <w:t xml:space="preserve"> police station, </w:t>
            </w:r>
            <w:r w:rsidR="001E05D4">
              <w:rPr>
                <w:rFonts w:ascii="Arial" w:eastAsia="Arial" w:hAnsi="Arial" w:cs="Arial"/>
                <w:color w:val="000000"/>
              </w:rPr>
              <w:t xml:space="preserve">charge, appearance in court, to conviction, </w:t>
            </w:r>
            <w:r w:rsidRPr="001E05D4">
              <w:rPr>
                <w:rFonts w:ascii="Arial" w:eastAsia="Arial" w:hAnsi="Arial" w:cs="Arial"/>
                <w:color w:val="000000"/>
              </w:rPr>
              <w:t>sentence</w:t>
            </w:r>
            <w:r w:rsidR="001E05D4">
              <w:rPr>
                <w:rFonts w:ascii="Arial" w:eastAsia="Arial" w:hAnsi="Arial" w:cs="Arial"/>
                <w:color w:val="000000"/>
              </w:rPr>
              <w:t xml:space="preserve"> and appeal</w:t>
            </w:r>
            <w:r w:rsidRPr="001E05D4">
              <w:rPr>
                <w:rFonts w:ascii="Arial" w:eastAsia="Arial" w:hAnsi="Arial" w:cs="Arial"/>
                <w:color w:val="000000"/>
              </w:rPr>
              <w:t>.</w:t>
            </w:r>
            <w:r w:rsidR="001E05D4">
              <w:rPr>
                <w:rFonts w:ascii="Arial" w:eastAsia="Arial" w:hAnsi="Arial" w:cs="Arial"/>
                <w:color w:val="000000"/>
              </w:rPr>
              <w:br/>
            </w:r>
          </w:p>
          <w:p w14:paraId="406BC56B" w14:textId="77777777" w:rsidR="001E05D4" w:rsidRDefault="00A20759" w:rsidP="00E220CB">
            <w:pPr>
              <w:pStyle w:val="ListParagraph"/>
              <w:numPr>
                <w:ilvl w:val="0"/>
                <w:numId w:val="14"/>
              </w:numPr>
              <w:tabs>
                <w:tab w:val="left" w:pos="317"/>
              </w:tabs>
              <w:spacing w:line="249" w:lineRule="exact"/>
              <w:textAlignment w:val="baseline"/>
              <w:rPr>
                <w:rFonts w:ascii="Arial" w:eastAsia="Arial" w:hAnsi="Arial" w:cs="Arial"/>
                <w:color w:val="000000"/>
              </w:rPr>
            </w:pPr>
            <w:r w:rsidRPr="001E05D4">
              <w:rPr>
                <w:rFonts w:ascii="Arial" w:eastAsia="Arial" w:hAnsi="Arial" w:cs="Arial"/>
                <w:color w:val="000000"/>
              </w:rPr>
              <w:t xml:space="preserve">Critical </w:t>
            </w:r>
            <w:r w:rsidR="001E05D4">
              <w:rPr>
                <w:rFonts w:ascii="Arial" w:eastAsia="Arial" w:hAnsi="Arial" w:cs="Arial"/>
                <w:color w:val="000000"/>
              </w:rPr>
              <w:t>issues</w:t>
            </w:r>
            <w:r w:rsidRPr="001E05D4">
              <w:rPr>
                <w:rFonts w:ascii="Arial" w:eastAsia="Arial" w:hAnsi="Arial" w:cs="Arial"/>
                <w:color w:val="000000"/>
              </w:rPr>
              <w:t xml:space="preserve"> include: </w:t>
            </w:r>
          </w:p>
          <w:p w14:paraId="01DA7FFC" w14:textId="2413E8DF" w:rsidR="00A20759" w:rsidRDefault="00186C28" w:rsidP="00E220CB">
            <w:pPr>
              <w:pStyle w:val="ListParagraph"/>
              <w:numPr>
                <w:ilvl w:val="0"/>
                <w:numId w:val="15"/>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Arrest and detention</w:t>
            </w:r>
          </w:p>
          <w:p w14:paraId="2AD98609" w14:textId="54C9DA8A" w:rsidR="00186C28" w:rsidRPr="001E05D4" w:rsidRDefault="00186C28" w:rsidP="00E220CB">
            <w:pPr>
              <w:pStyle w:val="ListParagraph"/>
              <w:numPr>
                <w:ilvl w:val="0"/>
                <w:numId w:val="15"/>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Methods of initiating proceedings (charge, written charge, summons)</w:t>
            </w:r>
          </w:p>
          <w:p w14:paraId="366C9275" w14:textId="77777777" w:rsidR="00A20759" w:rsidRDefault="00A20759" w:rsidP="00E220CB">
            <w:pPr>
              <w:pStyle w:val="ListParagraph"/>
              <w:numPr>
                <w:ilvl w:val="0"/>
                <w:numId w:val="15"/>
              </w:numPr>
              <w:tabs>
                <w:tab w:val="left" w:pos="317"/>
              </w:tabs>
              <w:spacing w:line="249" w:lineRule="exact"/>
              <w:textAlignment w:val="baseline"/>
              <w:rPr>
                <w:rFonts w:ascii="Arial" w:eastAsia="Arial" w:hAnsi="Arial" w:cs="Arial"/>
                <w:color w:val="000000"/>
              </w:rPr>
            </w:pPr>
            <w:r w:rsidRPr="00C4529A">
              <w:rPr>
                <w:rFonts w:ascii="Arial" w:eastAsia="Arial" w:hAnsi="Arial" w:cs="Arial"/>
                <w:color w:val="000000"/>
              </w:rPr>
              <w:t>Time limits</w:t>
            </w:r>
          </w:p>
          <w:p w14:paraId="7E3B56EA" w14:textId="0D9C487D" w:rsidR="00A20759" w:rsidRDefault="00A20759" w:rsidP="00E220CB">
            <w:pPr>
              <w:pStyle w:val="ListParagraph"/>
              <w:numPr>
                <w:ilvl w:val="0"/>
                <w:numId w:val="15"/>
              </w:numPr>
              <w:tabs>
                <w:tab w:val="left" w:pos="317"/>
              </w:tabs>
              <w:spacing w:line="249" w:lineRule="exact"/>
              <w:textAlignment w:val="baseline"/>
              <w:rPr>
                <w:rFonts w:ascii="Arial" w:eastAsia="Arial" w:hAnsi="Arial" w:cs="Arial"/>
                <w:color w:val="000000"/>
              </w:rPr>
            </w:pPr>
            <w:r w:rsidRPr="00C4529A">
              <w:rPr>
                <w:rFonts w:ascii="Arial" w:eastAsia="Arial" w:hAnsi="Arial" w:cs="Arial"/>
                <w:color w:val="000000"/>
              </w:rPr>
              <w:t>Classification of offence</w:t>
            </w:r>
            <w:r w:rsidR="00186C28">
              <w:rPr>
                <w:rFonts w:ascii="Arial" w:eastAsia="Arial" w:hAnsi="Arial" w:cs="Arial"/>
                <w:color w:val="000000"/>
              </w:rPr>
              <w:t>s</w:t>
            </w:r>
            <w:r w:rsidR="00474D76">
              <w:rPr>
                <w:rFonts w:ascii="Arial" w:eastAsia="Arial" w:hAnsi="Arial" w:cs="Arial"/>
                <w:color w:val="000000"/>
              </w:rPr>
              <w:t xml:space="preserve"> by reference to mode of trial</w:t>
            </w:r>
          </w:p>
          <w:p w14:paraId="458239A1" w14:textId="66B7A7C3" w:rsidR="00A20759" w:rsidRDefault="00474D76" w:rsidP="00E220CB">
            <w:pPr>
              <w:pStyle w:val="ListParagraph"/>
              <w:numPr>
                <w:ilvl w:val="0"/>
                <w:numId w:val="15"/>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Courts (magistrates’ court, youth court, Crown Court, High Court, Court of Appeal)</w:t>
            </w:r>
          </w:p>
          <w:p w14:paraId="2FE9C19C" w14:textId="77777777" w:rsidR="00A20759" w:rsidRDefault="00A20759" w:rsidP="00E220CB">
            <w:pPr>
              <w:pStyle w:val="ListParagraph"/>
              <w:numPr>
                <w:ilvl w:val="0"/>
                <w:numId w:val="15"/>
              </w:numPr>
              <w:tabs>
                <w:tab w:val="left" w:pos="317"/>
              </w:tabs>
              <w:spacing w:line="249" w:lineRule="exact"/>
              <w:textAlignment w:val="baseline"/>
              <w:rPr>
                <w:rFonts w:ascii="Arial" w:eastAsia="Arial" w:hAnsi="Arial" w:cs="Arial"/>
                <w:color w:val="000000"/>
              </w:rPr>
            </w:pPr>
            <w:r w:rsidRPr="00C4529A">
              <w:rPr>
                <w:rFonts w:ascii="Arial" w:eastAsia="Arial" w:hAnsi="Arial" w:cs="Arial"/>
                <w:color w:val="000000"/>
              </w:rPr>
              <w:t>Funding and legal aid</w:t>
            </w:r>
            <w:r w:rsidR="00424B83">
              <w:rPr>
                <w:rFonts w:ascii="Arial" w:eastAsia="Arial" w:hAnsi="Arial" w:cs="Arial"/>
                <w:color w:val="000000"/>
              </w:rPr>
              <w:br/>
            </w:r>
          </w:p>
        </w:tc>
      </w:tr>
      <w:tr w:rsidR="00A20759" w14:paraId="202008B2" w14:textId="77777777" w:rsidTr="00A20759">
        <w:tc>
          <w:tcPr>
            <w:tcW w:w="1637" w:type="pct"/>
            <w:vMerge/>
          </w:tcPr>
          <w:p w14:paraId="09892727" w14:textId="77777777" w:rsidR="00A20759" w:rsidRDefault="00A20759" w:rsidP="000B702A">
            <w:pPr>
              <w:pStyle w:val="ListParagraph"/>
              <w:numPr>
                <w:ilvl w:val="0"/>
                <w:numId w:val="25"/>
              </w:numPr>
            </w:pPr>
          </w:p>
        </w:tc>
        <w:tc>
          <w:tcPr>
            <w:tcW w:w="1712" w:type="pct"/>
          </w:tcPr>
          <w:p w14:paraId="6DAFB9B7" w14:textId="0616439B" w:rsidR="00A20759" w:rsidRPr="00A20759" w:rsidRDefault="005213C2" w:rsidP="00767FB0">
            <w:pPr>
              <w:pStyle w:val="ListParagraph"/>
              <w:numPr>
                <w:ilvl w:val="0"/>
                <w:numId w:val="28"/>
              </w:numPr>
            </w:pPr>
            <w:r w:rsidRPr="00767FB0">
              <w:rPr>
                <w:rFonts w:ascii="Arial" w:eastAsia="Arial" w:hAnsi="Arial" w:cs="Arial"/>
                <w:color w:val="000000"/>
              </w:rPr>
              <w:t>Explain the meaning of legal terms relevant to advising and assisting a client at a police station, and apply them to factual scenarios</w:t>
            </w:r>
          </w:p>
        </w:tc>
        <w:tc>
          <w:tcPr>
            <w:tcW w:w="1651" w:type="pct"/>
          </w:tcPr>
          <w:p w14:paraId="20A54CC1" w14:textId="18936517" w:rsidR="00474D76" w:rsidRDefault="00474D76" w:rsidP="00474D76">
            <w:pPr>
              <w:tabs>
                <w:tab w:val="left" w:pos="317"/>
              </w:tabs>
              <w:spacing w:line="249" w:lineRule="exact"/>
              <w:textAlignment w:val="baseline"/>
              <w:rPr>
                <w:rFonts w:ascii="Arial" w:eastAsia="Arial" w:hAnsi="Arial" w:cs="Arial"/>
                <w:color w:val="000000"/>
              </w:rPr>
            </w:pPr>
            <w:r>
              <w:rPr>
                <w:rFonts w:ascii="Arial" w:eastAsia="Arial" w:hAnsi="Arial" w:cs="Arial"/>
                <w:color w:val="000000"/>
              </w:rPr>
              <w:t>Candidates will be expected to know and understand the meaning of</w:t>
            </w:r>
            <w:r w:rsidR="00070795">
              <w:rPr>
                <w:rFonts w:ascii="Arial" w:eastAsia="Arial" w:hAnsi="Arial" w:cs="Arial"/>
                <w:color w:val="000000"/>
              </w:rPr>
              <w:t>, and be able to apply,</w:t>
            </w:r>
            <w:r>
              <w:rPr>
                <w:rFonts w:ascii="Arial" w:eastAsia="Arial" w:hAnsi="Arial" w:cs="Arial"/>
                <w:color w:val="000000"/>
              </w:rPr>
              <w:t xml:space="preserve"> the following legal terms:</w:t>
            </w:r>
          </w:p>
          <w:p w14:paraId="007E4063" w14:textId="7EFFFADB" w:rsidR="00474D76" w:rsidRDefault="00474D76" w:rsidP="00E220CB">
            <w:pPr>
              <w:pStyle w:val="ListParagraph"/>
              <w:numPr>
                <w:ilvl w:val="0"/>
                <w:numId w:val="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Arrest</w:t>
            </w:r>
          </w:p>
          <w:p w14:paraId="3D47912E" w14:textId="04248AAF" w:rsidR="00474D76" w:rsidRDefault="00070795" w:rsidP="00E220CB">
            <w:pPr>
              <w:pStyle w:val="ListParagraph"/>
              <w:numPr>
                <w:ilvl w:val="0"/>
                <w:numId w:val="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Police detention</w:t>
            </w:r>
          </w:p>
          <w:p w14:paraId="21AE0CA4" w14:textId="08E8FECB" w:rsidR="00474D76" w:rsidRDefault="00474D76" w:rsidP="00E220CB">
            <w:pPr>
              <w:pStyle w:val="ListParagraph"/>
              <w:numPr>
                <w:ilvl w:val="0"/>
                <w:numId w:val="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Reasonable suspicion</w:t>
            </w:r>
          </w:p>
          <w:p w14:paraId="6D837375" w14:textId="796B59EB" w:rsidR="00070795" w:rsidRDefault="00070795" w:rsidP="00E220CB">
            <w:pPr>
              <w:pStyle w:val="ListParagraph"/>
              <w:numPr>
                <w:ilvl w:val="0"/>
                <w:numId w:val="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Reasonable force</w:t>
            </w:r>
          </w:p>
          <w:p w14:paraId="5EB32AAA" w14:textId="77777777" w:rsidR="00474D76" w:rsidRDefault="00474D76" w:rsidP="00E220CB">
            <w:pPr>
              <w:pStyle w:val="ListParagraph"/>
              <w:numPr>
                <w:ilvl w:val="0"/>
                <w:numId w:val="1"/>
              </w:numPr>
              <w:tabs>
                <w:tab w:val="left" w:pos="317"/>
              </w:tabs>
              <w:spacing w:line="249" w:lineRule="exact"/>
              <w:textAlignment w:val="baseline"/>
              <w:rPr>
                <w:rFonts w:ascii="Arial" w:eastAsia="Arial" w:hAnsi="Arial" w:cs="Arial"/>
                <w:color w:val="000000"/>
              </w:rPr>
            </w:pPr>
            <w:r w:rsidRPr="00474D76">
              <w:rPr>
                <w:rFonts w:ascii="Arial" w:eastAsia="Arial" w:hAnsi="Arial" w:cs="Arial"/>
                <w:color w:val="000000"/>
              </w:rPr>
              <w:t>Burden of proof</w:t>
            </w:r>
          </w:p>
          <w:p w14:paraId="61AB9BC5" w14:textId="1A789932" w:rsidR="00474D76" w:rsidRDefault="00474D76" w:rsidP="00E220CB">
            <w:pPr>
              <w:pStyle w:val="ListParagraph"/>
              <w:numPr>
                <w:ilvl w:val="0"/>
                <w:numId w:val="1"/>
              </w:numPr>
              <w:tabs>
                <w:tab w:val="left" w:pos="317"/>
              </w:tabs>
              <w:spacing w:line="249" w:lineRule="exact"/>
              <w:textAlignment w:val="baseline"/>
              <w:rPr>
                <w:rFonts w:ascii="Arial" w:eastAsia="Arial" w:hAnsi="Arial" w:cs="Arial"/>
                <w:color w:val="000000"/>
              </w:rPr>
            </w:pPr>
            <w:r w:rsidRPr="00474D76">
              <w:rPr>
                <w:rFonts w:ascii="Arial" w:eastAsia="Arial" w:hAnsi="Arial" w:cs="Arial"/>
                <w:color w:val="000000"/>
              </w:rPr>
              <w:t>Actus reus and mens rea</w:t>
            </w:r>
          </w:p>
          <w:p w14:paraId="0DDD1143" w14:textId="77777777" w:rsidR="00474D76" w:rsidRDefault="00474D76" w:rsidP="00E220CB">
            <w:pPr>
              <w:pStyle w:val="ListParagraph"/>
              <w:numPr>
                <w:ilvl w:val="0"/>
                <w:numId w:val="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Dishonesty</w:t>
            </w:r>
          </w:p>
          <w:p w14:paraId="727E6A92" w14:textId="74A52817" w:rsidR="00474D76" w:rsidRDefault="00474D76" w:rsidP="00E220CB">
            <w:pPr>
              <w:pStyle w:val="ListParagraph"/>
              <w:numPr>
                <w:ilvl w:val="0"/>
                <w:numId w:val="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w:t>
            </w:r>
            <w:r w:rsidRPr="00474D76">
              <w:rPr>
                <w:rFonts w:ascii="Arial" w:eastAsia="Arial" w:hAnsi="Arial" w:cs="Arial"/>
                <w:color w:val="000000"/>
              </w:rPr>
              <w:t>ntentionally</w:t>
            </w:r>
            <w:r>
              <w:rPr>
                <w:rFonts w:ascii="Arial" w:eastAsia="Arial" w:hAnsi="Arial" w:cs="Arial"/>
                <w:color w:val="000000"/>
              </w:rPr>
              <w:t xml:space="preserve">, </w:t>
            </w:r>
            <w:r w:rsidRPr="00474D76">
              <w:rPr>
                <w:rFonts w:ascii="Arial" w:eastAsia="Arial" w:hAnsi="Arial" w:cs="Arial"/>
                <w:color w:val="000000"/>
              </w:rPr>
              <w:t>recklessly</w:t>
            </w:r>
            <w:r>
              <w:rPr>
                <w:rFonts w:ascii="Arial" w:eastAsia="Arial" w:hAnsi="Arial" w:cs="Arial"/>
                <w:color w:val="000000"/>
              </w:rPr>
              <w:t xml:space="preserve">, </w:t>
            </w:r>
            <w:r w:rsidRPr="00474D76">
              <w:rPr>
                <w:rFonts w:ascii="Arial" w:eastAsia="Arial" w:hAnsi="Arial" w:cs="Arial"/>
                <w:color w:val="000000"/>
              </w:rPr>
              <w:t>maliciously</w:t>
            </w:r>
          </w:p>
          <w:p w14:paraId="26686DE9" w14:textId="77777777" w:rsidR="00070795" w:rsidRDefault="00474D76" w:rsidP="00E220CB">
            <w:pPr>
              <w:pStyle w:val="ListParagraph"/>
              <w:numPr>
                <w:ilvl w:val="0"/>
                <w:numId w:val="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K</w:t>
            </w:r>
            <w:r w:rsidRPr="00474D76">
              <w:rPr>
                <w:rFonts w:ascii="Arial" w:eastAsia="Arial" w:hAnsi="Arial" w:cs="Arial"/>
                <w:color w:val="000000"/>
              </w:rPr>
              <w:t>nowing or believing</w:t>
            </w:r>
          </w:p>
          <w:p w14:paraId="430E8C10" w14:textId="5E55BEDD" w:rsidR="00A20759" w:rsidRPr="00070795" w:rsidRDefault="00070795" w:rsidP="00E220CB">
            <w:pPr>
              <w:pStyle w:val="ListParagraph"/>
              <w:numPr>
                <w:ilvl w:val="0"/>
                <w:numId w:val="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Bail</w:t>
            </w:r>
            <w:r w:rsidR="00424B83" w:rsidRPr="00070795">
              <w:rPr>
                <w:rFonts w:ascii="Arial" w:eastAsia="Arial" w:hAnsi="Arial" w:cs="Arial"/>
                <w:color w:val="000000"/>
              </w:rPr>
              <w:br/>
            </w:r>
          </w:p>
        </w:tc>
      </w:tr>
      <w:tr w:rsidR="00A20759" w14:paraId="556DC933" w14:textId="77777777" w:rsidTr="00A20759">
        <w:tc>
          <w:tcPr>
            <w:tcW w:w="1637" w:type="pct"/>
            <w:vMerge/>
          </w:tcPr>
          <w:p w14:paraId="07FA6810" w14:textId="77777777" w:rsidR="00A20759" w:rsidRDefault="00A20759" w:rsidP="000B702A">
            <w:pPr>
              <w:pStyle w:val="ListParagraph"/>
              <w:numPr>
                <w:ilvl w:val="0"/>
                <w:numId w:val="25"/>
              </w:numPr>
            </w:pPr>
          </w:p>
        </w:tc>
        <w:tc>
          <w:tcPr>
            <w:tcW w:w="1712" w:type="pct"/>
          </w:tcPr>
          <w:p w14:paraId="2C76E7A9" w14:textId="2BF9B4E7" w:rsidR="00A20759" w:rsidRPr="00A20759" w:rsidRDefault="005213C2" w:rsidP="00767FB0">
            <w:pPr>
              <w:pStyle w:val="ListParagraph"/>
              <w:numPr>
                <w:ilvl w:val="0"/>
                <w:numId w:val="28"/>
              </w:numPr>
            </w:pPr>
            <w:r w:rsidRPr="00767FB0">
              <w:rPr>
                <w:rFonts w:ascii="Arial" w:eastAsia="Arial" w:hAnsi="Arial" w:cs="Arial"/>
                <w:color w:val="000000"/>
              </w:rPr>
              <w:t>Explain the modes of participation in crime, and apply them to factual scenarios</w:t>
            </w:r>
          </w:p>
        </w:tc>
        <w:tc>
          <w:tcPr>
            <w:tcW w:w="1651" w:type="pct"/>
          </w:tcPr>
          <w:p w14:paraId="5C2B596E" w14:textId="77777777" w:rsidR="00070795" w:rsidRDefault="00070795" w:rsidP="00070795">
            <w:pPr>
              <w:tabs>
                <w:tab w:val="left" w:pos="317"/>
              </w:tabs>
              <w:spacing w:line="249" w:lineRule="exact"/>
              <w:textAlignment w:val="baseline"/>
              <w:rPr>
                <w:rFonts w:ascii="Arial" w:eastAsia="Arial" w:hAnsi="Arial" w:cs="Arial"/>
                <w:color w:val="000000"/>
              </w:rPr>
            </w:pPr>
            <w:r>
              <w:rPr>
                <w:rFonts w:ascii="Arial" w:eastAsia="Arial" w:hAnsi="Arial" w:cs="Arial"/>
                <w:color w:val="000000"/>
              </w:rPr>
              <w:t>Candidates will be expected to know and understand, and be able to apply, the following modes of participation in crime:</w:t>
            </w:r>
          </w:p>
          <w:p w14:paraId="7DFCCB24" w14:textId="77777777" w:rsidR="00B26CD9" w:rsidRDefault="00B26CD9" w:rsidP="00E220CB">
            <w:pPr>
              <w:pStyle w:val="ListParagraph"/>
              <w:numPr>
                <w:ilvl w:val="0"/>
                <w:numId w:val="1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Principal</w:t>
            </w:r>
          </w:p>
          <w:p w14:paraId="5B649A85" w14:textId="77777777" w:rsidR="00B26CD9" w:rsidRDefault="00B26CD9" w:rsidP="00E220CB">
            <w:pPr>
              <w:pStyle w:val="ListParagraph"/>
              <w:numPr>
                <w:ilvl w:val="0"/>
                <w:numId w:val="1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Accessory – aid, abet, counsel or procure</w:t>
            </w:r>
          </w:p>
          <w:p w14:paraId="254F63CA" w14:textId="77777777" w:rsidR="00265392" w:rsidRDefault="00B26CD9" w:rsidP="00CB03F5">
            <w:pPr>
              <w:pStyle w:val="ListParagraph"/>
              <w:numPr>
                <w:ilvl w:val="1"/>
                <w:numId w:val="1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Joint venture</w:t>
            </w:r>
          </w:p>
          <w:p w14:paraId="4D57724F" w14:textId="77777777" w:rsidR="00265392" w:rsidRDefault="00265392" w:rsidP="00E220CB">
            <w:pPr>
              <w:pStyle w:val="ListParagraph"/>
              <w:numPr>
                <w:ilvl w:val="0"/>
                <w:numId w:val="1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Attempt</w:t>
            </w:r>
          </w:p>
          <w:p w14:paraId="26819CEC" w14:textId="7475269E" w:rsidR="00A20759" w:rsidRPr="00070795" w:rsidRDefault="00265392" w:rsidP="00E220CB">
            <w:pPr>
              <w:pStyle w:val="ListParagraph"/>
              <w:numPr>
                <w:ilvl w:val="0"/>
                <w:numId w:val="1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Conspiracy</w:t>
            </w:r>
            <w:r w:rsidR="00424B83" w:rsidRPr="00070795">
              <w:rPr>
                <w:rFonts w:ascii="Arial" w:eastAsia="Arial" w:hAnsi="Arial" w:cs="Arial"/>
                <w:color w:val="000000"/>
              </w:rPr>
              <w:br/>
            </w:r>
          </w:p>
        </w:tc>
      </w:tr>
      <w:tr w:rsidR="00A20759" w14:paraId="7C55FCB1" w14:textId="77777777" w:rsidTr="00A20759">
        <w:tc>
          <w:tcPr>
            <w:tcW w:w="1637" w:type="pct"/>
            <w:vMerge/>
          </w:tcPr>
          <w:p w14:paraId="6FCC7D98" w14:textId="77777777" w:rsidR="00A20759" w:rsidRDefault="00A20759" w:rsidP="000B702A">
            <w:pPr>
              <w:pStyle w:val="ListParagraph"/>
              <w:numPr>
                <w:ilvl w:val="0"/>
                <w:numId w:val="25"/>
              </w:numPr>
            </w:pPr>
          </w:p>
        </w:tc>
        <w:tc>
          <w:tcPr>
            <w:tcW w:w="1712" w:type="pct"/>
          </w:tcPr>
          <w:p w14:paraId="12FB28C8" w14:textId="1640F521" w:rsidR="00A20759" w:rsidRPr="00A20759" w:rsidRDefault="005213C2" w:rsidP="00767FB0">
            <w:pPr>
              <w:pStyle w:val="ListParagraph"/>
              <w:numPr>
                <w:ilvl w:val="0"/>
                <w:numId w:val="28"/>
              </w:numPr>
            </w:pPr>
            <w:r>
              <w:t xml:space="preserve">Explain the different forms of criminal sanction, including out-of-court disposals, </w:t>
            </w:r>
            <w:proofErr w:type="gramStart"/>
            <w:r>
              <w:t>and also</w:t>
            </w:r>
            <w:proofErr w:type="gramEnd"/>
            <w:r>
              <w:t xml:space="preserve"> sentence discount</w:t>
            </w:r>
          </w:p>
        </w:tc>
        <w:tc>
          <w:tcPr>
            <w:tcW w:w="1651" w:type="pct"/>
          </w:tcPr>
          <w:p w14:paraId="44C8CFF7" w14:textId="77777777" w:rsidR="00B26CD9" w:rsidRDefault="00B26CD9" w:rsidP="007817F3">
            <w:pPr>
              <w:tabs>
                <w:tab w:val="left" w:pos="317"/>
              </w:tabs>
              <w:spacing w:line="249" w:lineRule="exact"/>
              <w:textAlignment w:val="baseline"/>
              <w:rPr>
                <w:rFonts w:ascii="Arial" w:eastAsia="Arial" w:hAnsi="Arial" w:cs="Arial"/>
                <w:color w:val="000000"/>
              </w:rPr>
            </w:pPr>
            <w:r>
              <w:rPr>
                <w:rFonts w:ascii="Arial" w:eastAsia="Arial" w:hAnsi="Arial" w:cs="Arial"/>
                <w:color w:val="000000"/>
              </w:rPr>
              <w:t>Candidates will be expected to know and understand:</w:t>
            </w:r>
          </w:p>
          <w:p w14:paraId="6D9E5DAF" w14:textId="77777777" w:rsidR="00265392" w:rsidRDefault="00B26CD9" w:rsidP="00E220CB">
            <w:pPr>
              <w:pStyle w:val="ListParagraph"/>
              <w:numPr>
                <w:ilvl w:val="0"/>
                <w:numId w:val="1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w:t>
            </w:r>
            <w:r w:rsidRPr="00B26CD9">
              <w:rPr>
                <w:rFonts w:ascii="Arial" w:eastAsia="Arial" w:hAnsi="Arial" w:cs="Arial"/>
                <w:color w:val="000000"/>
              </w:rPr>
              <w:t xml:space="preserve">he different forms of criminal </w:t>
            </w:r>
            <w:r>
              <w:rPr>
                <w:rFonts w:ascii="Arial" w:eastAsia="Arial" w:hAnsi="Arial" w:cs="Arial"/>
                <w:color w:val="000000"/>
              </w:rPr>
              <w:t>sanction</w:t>
            </w:r>
            <w:r w:rsidR="00265392">
              <w:rPr>
                <w:rFonts w:ascii="Arial" w:eastAsia="Arial" w:hAnsi="Arial" w:cs="Arial"/>
                <w:color w:val="000000"/>
              </w:rPr>
              <w:t>:</w:t>
            </w:r>
          </w:p>
          <w:p w14:paraId="2FBE1D17" w14:textId="77777777" w:rsidR="00265392" w:rsidRDefault="00265392" w:rsidP="00E220CB">
            <w:pPr>
              <w:pStyle w:val="ListParagraph"/>
              <w:numPr>
                <w:ilvl w:val="1"/>
                <w:numId w:val="1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Custodial sentences</w:t>
            </w:r>
          </w:p>
          <w:p w14:paraId="4B3A6923" w14:textId="77777777" w:rsidR="00A20759" w:rsidRDefault="00265392" w:rsidP="00E220CB">
            <w:pPr>
              <w:pStyle w:val="ListParagraph"/>
              <w:numPr>
                <w:ilvl w:val="1"/>
                <w:numId w:val="1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Community orders</w:t>
            </w:r>
            <w:r w:rsidR="00B26CD9" w:rsidRPr="00B26CD9">
              <w:rPr>
                <w:rFonts w:ascii="Arial" w:eastAsia="Arial" w:hAnsi="Arial" w:cs="Arial"/>
                <w:color w:val="000000"/>
              </w:rPr>
              <w:t xml:space="preserve"> </w:t>
            </w:r>
          </w:p>
          <w:p w14:paraId="7C31C4F9" w14:textId="77777777" w:rsidR="00265392" w:rsidRDefault="00265392" w:rsidP="00E220CB">
            <w:pPr>
              <w:pStyle w:val="ListParagraph"/>
              <w:numPr>
                <w:ilvl w:val="1"/>
                <w:numId w:val="1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Absolute and conditional discharge</w:t>
            </w:r>
          </w:p>
          <w:p w14:paraId="5BE5F894" w14:textId="77777777" w:rsidR="00265392" w:rsidRDefault="00265392" w:rsidP="00E220CB">
            <w:pPr>
              <w:pStyle w:val="ListParagraph"/>
              <w:numPr>
                <w:ilvl w:val="1"/>
                <w:numId w:val="1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Binding over</w:t>
            </w:r>
          </w:p>
          <w:p w14:paraId="383E0405" w14:textId="77777777" w:rsidR="00265392" w:rsidRDefault="00265392" w:rsidP="00E220CB">
            <w:pPr>
              <w:pStyle w:val="ListParagraph"/>
              <w:numPr>
                <w:ilvl w:val="1"/>
                <w:numId w:val="1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Out-of-court disposals</w:t>
            </w:r>
          </w:p>
          <w:p w14:paraId="1448F86A" w14:textId="77777777" w:rsidR="00265392" w:rsidRDefault="00265392" w:rsidP="00E220CB">
            <w:pPr>
              <w:pStyle w:val="ListParagraph"/>
              <w:numPr>
                <w:ilvl w:val="1"/>
                <w:numId w:val="1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Fixed penalties</w:t>
            </w:r>
          </w:p>
          <w:p w14:paraId="6AC53323" w14:textId="77777777" w:rsidR="00265392" w:rsidRDefault="00265392" w:rsidP="00E220CB">
            <w:pPr>
              <w:pStyle w:val="ListParagraph"/>
              <w:numPr>
                <w:ilvl w:val="0"/>
                <w:numId w:val="1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Sentence discount for an indication of guilt/guilty plea</w:t>
            </w:r>
          </w:p>
          <w:p w14:paraId="48583E2C" w14:textId="640A1873" w:rsidR="00265392" w:rsidRPr="00B26CD9" w:rsidRDefault="00265392" w:rsidP="00E220CB">
            <w:pPr>
              <w:pStyle w:val="ListParagraph"/>
              <w:numPr>
                <w:ilvl w:val="0"/>
                <w:numId w:val="1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lastRenderedPageBreak/>
              <w:t>In the case of out-of-court disposals, how to access the statutory provisions, regulations, and guidance governing them</w:t>
            </w:r>
          </w:p>
        </w:tc>
      </w:tr>
      <w:tr w:rsidR="00A20759" w14:paraId="4B43517A" w14:textId="77777777" w:rsidTr="00A20759">
        <w:tc>
          <w:tcPr>
            <w:tcW w:w="1637" w:type="pct"/>
            <w:vMerge/>
          </w:tcPr>
          <w:p w14:paraId="09CC02EC" w14:textId="77777777" w:rsidR="00A20759" w:rsidRDefault="00A20759" w:rsidP="000B702A">
            <w:pPr>
              <w:pStyle w:val="ListParagraph"/>
              <w:numPr>
                <w:ilvl w:val="0"/>
                <w:numId w:val="25"/>
              </w:numPr>
            </w:pPr>
          </w:p>
        </w:tc>
        <w:tc>
          <w:tcPr>
            <w:tcW w:w="1712" w:type="pct"/>
          </w:tcPr>
          <w:p w14:paraId="7298CB82" w14:textId="75CCBCF6" w:rsidR="00A20759" w:rsidRPr="00A20759" w:rsidRDefault="005213C2" w:rsidP="00767FB0">
            <w:pPr>
              <w:pStyle w:val="ListParagraph"/>
              <w:numPr>
                <w:ilvl w:val="0"/>
                <w:numId w:val="28"/>
              </w:numPr>
            </w:pPr>
            <w:r w:rsidRPr="00767FB0">
              <w:rPr>
                <w:rFonts w:ascii="Arial" w:eastAsia="Arial" w:hAnsi="Arial" w:cs="Arial"/>
                <w:color w:val="000000"/>
              </w:rPr>
              <w:t>Explain the law and procedure relating to young suspects and defendants</w:t>
            </w:r>
          </w:p>
        </w:tc>
        <w:tc>
          <w:tcPr>
            <w:tcW w:w="1651" w:type="pct"/>
          </w:tcPr>
          <w:p w14:paraId="595146AA" w14:textId="77777777" w:rsidR="00C2341B" w:rsidRDefault="00C2341B" w:rsidP="00C2341B">
            <w:pPr>
              <w:tabs>
                <w:tab w:val="left" w:pos="317"/>
              </w:tabs>
              <w:spacing w:line="249" w:lineRule="exact"/>
              <w:textAlignment w:val="baseline"/>
              <w:rPr>
                <w:rFonts w:ascii="Arial" w:eastAsia="Arial" w:hAnsi="Arial" w:cs="Arial"/>
                <w:color w:val="000000"/>
              </w:rPr>
            </w:pPr>
            <w:r w:rsidRPr="00C2341B">
              <w:rPr>
                <w:rFonts w:ascii="Arial" w:eastAsia="Arial" w:hAnsi="Arial" w:cs="Arial"/>
                <w:color w:val="000000"/>
              </w:rPr>
              <w:t>Candidates will be expected to know and understand</w:t>
            </w:r>
            <w:r>
              <w:rPr>
                <w:rFonts w:ascii="Arial" w:eastAsia="Arial" w:hAnsi="Arial" w:cs="Arial"/>
                <w:color w:val="000000"/>
              </w:rPr>
              <w:t>:</w:t>
            </w:r>
          </w:p>
          <w:p w14:paraId="078097BA" w14:textId="77777777" w:rsidR="00C2341B" w:rsidRDefault="00C2341B" w:rsidP="00E220CB">
            <w:pPr>
              <w:pStyle w:val="ListParagraph"/>
              <w:numPr>
                <w:ilvl w:val="0"/>
                <w:numId w:val="1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definition of juvenile, child and young person</w:t>
            </w:r>
          </w:p>
          <w:p w14:paraId="7FD9CF87" w14:textId="73FC9EE4" w:rsidR="002434A4" w:rsidRDefault="00C2341B" w:rsidP="00E220CB">
            <w:pPr>
              <w:pStyle w:val="ListParagraph"/>
              <w:numPr>
                <w:ilvl w:val="0"/>
                <w:numId w:val="1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w:t>
            </w:r>
            <w:r w:rsidR="002434A4">
              <w:rPr>
                <w:rFonts w:ascii="Arial" w:eastAsia="Arial" w:hAnsi="Arial" w:cs="Arial"/>
                <w:color w:val="000000"/>
              </w:rPr>
              <w:t xml:space="preserve">ways in which </w:t>
            </w:r>
            <w:r w:rsidR="00CB03F5">
              <w:rPr>
                <w:rFonts w:ascii="Arial" w:eastAsia="Arial" w:hAnsi="Arial" w:cs="Arial"/>
                <w:color w:val="000000"/>
              </w:rPr>
              <w:t xml:space="preserve">the </w:t>
            </w:r>
            <w:r w:rsidR="002434A4">
              <w:rPr>
                <w:rFonts w:ascii="Arial" w:eastAsia="Arial" w:hAnsi="Arial" w:cs="Arial"/>
                <w:color w:val="000000"/>
              </w:rPr>
              <w:t xml:space="preserve">PACE </w:t>
            </w:r>
            <w:r w:rsidR="00CB03F5">
              <w:rPr>
                <w:rFonts w:ascii="Arial" w:eastAsia="Arial" w:hAnsi="Arial" w:cs="Arial"/>
                <w:color w:val="000000"/>
              </w:rPr>
              <w:t xml:space="preserve">1984 </w:t>
            </w:r>
            <w:r w:rsidR="002434A4">
              <w:rPr>
                <w:rFonts w:ascii="Arial" w:eastAsia="Arial" w:hAnsi="Arial" w:cs="Arial"/>
                <w:color w:val="000000"/>
              </w:rPr>
              <w:t>and the Codes of Practice are modified in the case of juveniles</w:t>
            </w:r>
          </w:p>
          <w:p w14:paraId="15E5D9A9" w14:textId="77777777" w:rsidR="002434A4" w:rsidRDefault="002434A4" w:rsidP="00E220CB">
            <w:pPr>
              <w:pStyle w:val="ListParagraph"/>
              <w:numPr>
                <w:ilvl w:val="0"/>
                <w:numId w:val="1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ways in which mode of trial and venue are modified in the case of children</w:t>
            </w:r>
          </w:p>
          <w:p w14:paraId="084E9F56" w14:textId="2C1E3606" w:rsidR="00A20759" w:rsidRPr="00C2341B" w:rsidRDefault="002434A4" w:rsidP="00E220CB">
            <w:pPr>
              <w:pStyle w:val="ListParagraph"/>
              <w:numPr>
                <w:ilvl w:val="0"/>
                <w:numId w:val="1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different forms of sentence and sanction that apply to children </w:t>
            </w:r>
            <w:r w:rsidR="00424B83" w:rsidRPr="00C2341B">
              <w:rPr>
                <w:rFonts w:ascii="Arial" w:eastAsia="Arial" w:hAnsi="Arial" w:cs="Arial"/>
                <w:color w:val="000000"/>
              </w:rPr>
              <w:br/>
            </w:r>
          </w:p>
        </w:tc>
      </w:tr>
      <w:tr w:rsidR="00A20759" w14:paraId="66C22BC6" w14:textId="77777777" w:rsidTr="00A20759">
        <w:tc>
          <w:tcPr>
            <w:tcW w:w="1637" w:type="pct"/>
            <w:vMerge w:val="restart"/>
          </w:tcPr>
          <w:p w14:paraId="2A8A1572" w14:textId="6A99B39F" w:rsidR="00A20759" w:rsidRPr="00A20759" w:rsidRDefault="00A20759" w:rsidP="000B702A">
            <w:pPr>
              <w:pStyle w:val="ListParagraph"/>
              <w:numPr>
                <w:ilvl w:val="0"/>
                <w:numId w:val="25"/>
              </w:numPr>
            </w:pPr>
            <w:r w:rsidRPr="00A20759">
              <w:t xml:space="preserve">Demonstrate an understanding of the common crimes </w:t>
            </w:r>
            <w:r w:rsidR="003924BB">
              <w:t xml:space="preserve">and defences </w:t>
            </w:r>
            <w:r w:rsidR="00377EDB">
              <w:t xml:space="preserve">relevant to advising and assisting </w:t>
            </w:r>
            <w:r w:rsidR="00EC1D1E">
              <w:t xml:space="preserve">a client </w:t>
            </w:r>
            <w:r w:rsidR="00377EDB">
              <w:t>at</w:t>
            </w:r>
            <w:r w:rsidRPr="00A20759">
              <w:t xml:space="preserve"> a police station</w:t>
            </w:r>
            <w:r w:rsidR="00E14E4C">
              <w:t>, and an ability to identify the elements of other crimes</w:t>
            </w:r>
          </w:p>
        </w:tc>
        <w:tc>
          <w:tcPr>
            <w:tcW w:w="1712" w:type="pct"/>
          </w:tcPr>
          <w:p w14:paraId="0E65792E" w14:textId="6AAE8C36" w:rsidR="00A20759" w:rsidRPr="00A20759" w:rsidRDefault="00DB0CBA" w:rsidP="00EC0F3D">
            <w:pPr>
              <w:pStyle w:val="ListParagraph"/>
              <w:numPr>
                <w:ilvl w:val="0"/>
                <w:numId w:val="29"/>
              </w:numPr>
            </w:pPr>
            <w:r w:rsidRPr="00EC0F3D">
              <w:rPr>
                <w:rFonts w:ascii="Arial" w:eastAsia="Arial" w:hAnsi="Arial" w:cs="Arial"/>
                <w:color w:val="000000"/>
              </w:rPr>
              <w:t>Identify</w:t>
            </w:r>
            <w:r w:rsidR="00A20759" w:rsidRPr="00EC0F3D">
              <w:rPr>
                <w:rFonts w:ascii="Arial" w:eastAsia="Arial" w:hAnsi="Arial" w:cs="Arial"/>
                <w:color w:val="000000"/>
              </w:rPr>
              <w:t xml:space="preserve"> the </w:t>
            </w:r>
            <w:r w:rsidRPr="00EC0F3D">
              <w:rPr>
                <w:rFonts w:ascii="Arial" w:eastAsia="Arial" w:hAnsi="Arial" w:cs="Arial"/>
                <w:color w:val="000000"/>
              </w:rPr>
              <w:t xml:space="preserve">elements of </w:t>
            </w:r>
            <w:r w:rsidR="00A20759" w:rsidRPr="00EC0F3D">
              <w:rPr>
                <w:rFonts w:ascii="Arial" w:eastAsia="Arial" w:hAnsi="Arial" w:cs="Arial"/>
                <w:color w:val="000000"/>
              </w:rPr>
              <w:t>crime</w:t>
            </w:r>
            <w:r w:rsidRPr="00EC0F3D">
              <w:rPr>
                <w:rFonts w:ascii="Arial" w:eastAsia="Arial" w:hAnsi="Arial" w:cs="Arial"/>
                <w:color w:val="000000"/>
              </w:rPr>
              <w:t>s commonly encountered, and apply them to factual scenarios</w:t>
            </w:r>
          </w:p>
        </w:tc>
        <w:tc>
          <w:tcPr>
            <w:tcW w:w="1651" w:type="pct"/>
          </w:tcPr>
          <w:p w14:paraId="65E6871E" w14:textId="3BA2069D" w:rsidR="00A20759" w:rsidRDefault="00A20759" w:rsidP="007817F3">
            <w:pPr>
              <w:tabs>
                <w:tab w:val="decimal" w:pos="504"/>
                <w:tab w:val="left" w:pos="571"/>
              </w:tabs>
              <w:spacing w:line="254" w:lineRule="exact"/>
              <w:textAlignment w:val="baseline"/>
              <w:rPr>
                <w:rFonts w:ascii="Arial" w:eastAsia="Arial" w:hAnsi="Arial" w:cs="Arial"/>
                <w:color w:val="000000"/>
              </w:rPr>
            </w:pPr>
            <w:r w:rsidRPr="006C529A">
              <w:rPr>
                <w:rFonts w:ascii="Arial" w:eastAsia="Arial" w:hAnsi="Arial" w:cs="Arial"/>
                <w:color w:val="000000"/>
              </w:rPr>
              <w:t xml:space="preserve">Candidates must be able to demonstrate </w:t>
            </w:r>
            <w:r w:rsidR="00842F63">
              <w:rPr>
                <w:rFonts w:ascii="Arial" w:eastAsia="Arial" w:hAnsi="Arial" w:cs="Arial"/>
                <w:color w:val="000000"/>
              </w:rPr>
              <w:t>a practical knowledge and understanding</w:t>
            </w:r>
            <w:r w:rsidRPr="006C529A">
              <w:rPr>
                <w:rFonts w:ascii="Arial" w:eastAsia="Arial" w:hAnsi="Arial" w:cs="Arial"/>
                <w:color w:val="000000"/>
              </w:rPr>
              <w:t xml:space="preserve"> of the </w:t>
            </w:r>
            <w:r>
              <w:rPr>
                <w:rFonts w:ascii="Arial" w:eastAsia="Arial" w:hAnsi="Arial" w:cs="Arial"/>
                <w:color w:val="000000"/>
              </w:rPr>
              <w:t xml:space="preserve">elements </w:t>
            </w:r>
            <w:r w:rsidRPr="006C529A">
              <w:rPr>
                <w:rFonts w:ascii="Arial" w:eastAsia="Arial" w:hAnsi="Arial" w:cs="Arial"/>
                <w:color w:val="000000"/>
              </w:rPr>
              <w:t>of the following common crimes</w:t>
            </w:r>
            <w:r>
              <w:rPr>
                <w:rFonts w:ascii="Arial" w:eastAsia="Arial" w:hAnsi="Arial" w:cs="Arial"/>
                <w:color w:val="000000"/>
              </w:rPr>
              <w:t>:</w:t>
            </w:r>
          </w:p>
          <w:p w14:paraId="57DA6695" w14:textId="73CE6716" w:rsidR="00A20759" w:rsidRDefault="00842F63" w:rsidP="00E220CB">
            <w:pPr>
              <w:pStyle w:val="ListParagraph"/>
              <w:numPr>
                <w:ilvl w:val="0"/>
                <w:numId w:val="2"/>
              </w:numPr>
              <w:spacing w:line="250" w:lineRule="exact"/>
              <w:ind w:left="287" w:hanging="287"/>
              <w:textAlignment w:val="baseline"/>
              <w:rPr>
                <w:rFonts w:ascii="Arial" w:eastAsia="Arial" w:hAnsi="Arial" w:cs="Arial"/>
                <w:color w:val="000000"/>
              </w:rPr>
            </w:pPr>
            <w:r>
              <w:rPr>
                <w:rFonts w:ascii="Arial" w:eastAsia="Arial" w:hAnsi="Arial" w:cs="Arial"/>
                <w:color w:val="000000"/>
              </w:rPr>
              <w:t>Assault</w:t>
            </w:r>
            <w:r w:rsidR="008D5E5F">
              <w:rPr>
                <w:rFonts w:ascii="Arial" w:eastAsia="Arial" w:hAnsi="Arial" w:cs="Arial"/>
                <w:color w:val="000000"/>
              </w:rPr>
              <w:t>, in its various forms: common assault, assault occasioning actual bodily harm, assault on a police officer in the execution of his/her duty, wounding or grievous bodily harm, wounding or grievous bodily harm with intent</w:t>
            </w:r>
            <w:r w:rsidR="00A20759">
              <w:rPr>
                <w:rFonts w:ascii="Arial" w:eastAsia="Arial" w:hAnsi="Arial" w:cs="Arial"/>
                <w:color w:val="000000"/>
              </w:rPr>
              <w:t xml:space="preserve"> </w:t>
            </w:r>
          </w:p>
          <w:p w14:paraId="5BD919C6" w14:textId="57A4E35B" w:rsidR="008D5E5F" w:rsidRDefault="00E14E4C" w:rsidP="00E220CB">
            <w:pPr>
              <w:pStyle w:val="ListParagraph"/>
              <w:numPr>
                <w:ilvl w:val="0"/>
                <w:numId w:val="2"/>
              </w:numPr>
              <w:spacing w:line="254" w:lineRule="exact"/>
              <w:ind w:left="287" w:hanging="287"/>
              <w:textAlignment w:val="baseline"/>
              <w:rPr>
                <w:rFonts w:ascii="Arial" w:eastAsia="Arial" w:hAnsi="Arial" w:cs="Arial"/>
                <w:color w:val="000000"/>
              </w:rPr>
            </w:pPr>
            <w:r>
              <w:rPr>
                <w:rFonts w:ascii="Arial" w:eastAsia="Arial" w:hAnsi="Arial" w:cs="Arial"/>
                <w:color w:val="000000"/>
              </w:rPr>
              <w:t>Drugs offences: categories of controlled drugs, possession, possession with intent to supply, supply, production/cultivation</w:t>
            </w:r>
          </w:p>
          <w:p w14:paraId="709E566A" w14:textId="75A47FA0" w:rsidR="00A20759" w:rsidRPr="00BA214E" w:rsidRDefault="008D5E5F" w:rsidP="00E220CB">
            <w:pPr>
              <w:pStyle w:val="ListParagraph"/>
              <w:numPr>
                <w:ilvl w:val="0"/>
                <w:numId w:val="2"/>
              </w:numPr>
              <w:spacing w:line="254" w:lineRule="exact"/>
              <w:ind w:left="287" w:hanging="287"/>
              <w:textAlignment w:val="baseline"/>
              <w:rPr>
                <w:rFonts w:ascii="Arial" w:eastAsia="Arial" w:hAnsi="Arial" w:cs="Arial"/>
                <w:color w:val="000000"/>
              </w:rPr>
            </w:pPr>
            <w:r>
              <w:rPr>
                <w:rFonts w:ascii="Arial" w:eastAsia="Arial" w:hAnsi="Arial" w:cs="Arial"/>
                <w:color w:val="000000"/>
              </w:rPr>
              <w:t>O</w:t>
            </w:r>
            <w:r w:rsidR="00A20759">
              <w:rPr>
                <w:rFonts w:ascii="Arial" w:eastAsia="Arial" w:hAnsi="Arial" w:cs="Arial"/>
                <w:color w:val="000000"/>
              </w:rPr>
              <w:t>ffences of dishonesty</w:t>
            </w:r>
            <w:r w:rsidR="00E14E4C">
              <w:rPr>
                <w:rFonts w:ascii="Arial" w:eastAsia="Arial" w:hAnsi="Arial" w:cs="Arial"/>
                <w:color w:val="000000"/>
              </w:rPr>
              <w:t>: t</w:t>
            </w:r>
            <w:r w:rsidR="00A20759">
              <w:rPr>
                <w:rFonts w:ascii="Arial" w:eastAsia="Arial" w:hAnsi="Arial" w:cs="Arial"/>
                <w:color w:val="000000"/>
              </w:rPr>
              <w:t>heft, handling, fraud, robbery, burglary</w:t>
            </w:r>
          </w:p>
          <w:p w14:paraId="05661D1E" w14:textId="717CF561" w:rsidR="00A20759" w:rsidRPr="00BA214E" w:rsidRDefault="00E14E4C" w:rsidP="00E220CB">
            <w:pPr>
              <w:pStyle w:val="ListParagraph"/>
              <w:numPr>
                <w:ilvl w:val="0"/>
                <w:numId w:val="2"/>
              </w:numPr>
              <w:spacing w:line="250" w:lineRule="exact"/>
              <w:ind w:left="287" w:hanging="287"/>
              <w:textAlignment w:val="baseline"/>
              <w:rPr>
                <w:rFonts w:ascii="Arial" w:eastAsia="Arial" w:hAnsi="Arial" w:cs="Arial"/>
                <w:color w:val="000000"/>
              </w:rPr>
            </w:pPr>
            <w:r>
              <w:rPr>
                <w:rFonts w:ascii="Arial" w:eastAsia="Arial" w:hAnsi="Arial" w:cs="Arial"/>
                <w:color w:val="000000"/>
              </w:rPr>
              <w:t>P</w:t>
            </w:r>
            <w:r w:rsidR="00A20759" w:rsidRPr="00BA214E">
              <w:rPr>
                <w:rFonts w:ascii="Arial" w:eastAsia="Arial" w:hAnsi="Arial" w:cs="Arial"/>
                <w:color w:val="000000"/>
              </w:rPr>
              <w:t>ossessing an offensive weapon</w:t>
            </w:r>
            <w:r w:rsidR="00A20759">
              <w:rPr>
                <w:rFonts w:ascii="Arial" w:eastAsia="Arial" w:hAnsi="Arial" w:cs="Arial"/>
                <w:color w:val="000000"/>
              </w:rPr>
              <w:t>/bladed article</w:t>
            </w:r>
          </w:p>
          <w:p w14:paraId="0EE02617" w14:textId="77777777" w:rsidR="000C1EAB" w:rsidRDefault="00E14E4C" w:rsidP="00E220CB">
            <w:pPr>
              <w:pStyle w:val="ListParagraph"/>
              <w:numPr>
                <w:ilvl w:val="0"/>
                <w:numId w:val="2"/>
              </w:numPr>
              <w:spacing w:line="254" w:lineRule="exact"/>
              <w:ind w:left="287" w:hanging="287"/>
              <w:textAlignment w:val="baseline"/>
              <w:rPr>
                <w:rFonts w:ascii="Arial" w:eastAsia="Arial" w:hAnsi="Arial" w:cs="Arial"/>
                <w:color w:val="000000"/>
              </w:rPr>
            </w:pPr>
            <w:r>
              <w:rPr>
                <w:rFonts w:ascii="Arial" w:eastAsia="Arial" w:hAnsi="Arial" w:cs="Arial"/>
                <w:color w:val="000000"/>
              </w:rPr>
              <w:lastRenderedPageBreak/>
              <w:t>O</w:t>
            </w:r>
            <w:r w:rsidR="00A20759">
              <w:rPr>
                <w:rFonts w:ascii="Arial" w:eastAsia="Arial" w:hAnsi="Arial" w:cs="Arial"/>
                <w:color w:val="000000"/>
              </w:rPr>
              <w:t>f</w:t>
            </w:r>
            <w:r w:rsidR="000C1EAB">
              <w:rPr>
                <w:rFonts w:ascii="Arial" w:eastAsia="Arial" w:hAnsi="Arial" w:cs="Arial"/>
                <w:color w:val="000000"/>
              </w:rPr>
              <w:t xml:space="preserve">fences involving motor vehicles: </w:t>
            </w:r>
            <w:r w:rsidR="00A20759" w:rsidRPr="00BA214E">
              <w:rPr>
                <w:rFonts w:ascii="Arial" w:eastAsia="Arial" w:hAnsi="Arial" w:cs="Arial"/>
                <w:color w:val="000000"/>
              </w:rPr>
              <w:t xml:space="preserve">taking a </w:t>
            </w:r>
            <w:r w:rsidR="000C1EAB">
              <w:rPr>
                <w:rFonts w:ascii="Arial" w:eastAsia="Arial" w:hAnsi="Arial" w:cs="Arial"/>
                <w:color w:val="000000"/>
              </w:rPr>
              <w:t>conveyance without authority</w:t>
            </w:r>
            <w:r w:rsidR="00A20759">
              <w:rPr>
                <w:rFonts w:ascii="Arial" w:eastAsia="Arial" w:hAnsi="Arial" w:cs="Arial"/>
                <w:color w:val="000000"/>
              </w:rPr>
              <w:t>, allowing to be c</w:t>
            </w:r>
            <w:r w:rsidR="000C1EAB">
              <w:rPr>
                <w:rFonts w:ascii="Arial" w:eastAsia="Arial" w:hAnsi="Arial" w:cs="Arial"/>
                <w:color w:val="000000"/>
              </w:rPr>
              <w:t>arried, aggravated taking, driving whilst</w:t>
            </w:r>
            <w:r w:rsidR="00A20759">
              <w:rPr>
                <w:rFonts w:ascii="Arial" w:eastAsia="Arial" w:hAnsi="Arial" w:cs="Arial"/>
                <w:color w:val="000000"/>
              </w:rPr>
              <w:t xml:space="preserve"> disqualified, </w:t>
            </w:r>
            <w:r w:rsidR="000C1EAB">
              <w:rPr>
                <w:rFonts w:ascii="Arial" w:eastAsia="Arial" w:hAnsi="Arial" w:cs="Arial"/>
                <w:color w:val="000000"/>
              </w:rPr>
              <w:t xml:space="preserve">driving without insurance, </w:t>
            </w:r>
            <w:r w:rsidR="00A20759">
              <w:rPr>
                <w:rFonts w:ascii="Arial" w:eastAsia="Arial" w:hAnsi="Arial" w:cs="Arial"/>
                <w:color w:val="000000"/>
              </w:rPr>
              <w:t>dangerous driving</w:t>
            </w:r>
            <w:r w:rsidR="000C1EAB">
              <w:rPr>
                <w:rFonts w:ascii="Arial" w:eastAsia="Arial" w:hAnsi="Arial" w:cs="Arial"/>
                <w:color w:val="000000"/>
              </w:rPr>
              <w:t>, driving under the influence of alcohol or drugs</w:t>
            </w:r>
          </w:p>
          <w:p w14:paraId="5127651E" w14:textId="056BC292" w:rsidR="000C1EAB" w:rsidRDefault="000C1EAB" w:rsidP="00E220CB">
            <w:pPr>
              <w:pStyle w:val="ListParagraph"/>
              <w:numPr>
                <w:ilvl w:val="0"/>
                <w:numId w:val="2"/>
              </w:numPr>
              <w:spacing w:line="254" w:lineRule="exact"/>
              <w:ind w:left="287" w:hanging="287"/>
              <w:textAlignment w:val="baseline"/>
              <w:rPr>
                <w:rFonts w:ascii="Arial" w:eastAsia="Arial" w:hAnsi="Arial" w:cs="Arial"/>
                <w:color w:val="000000"/>
              </w:rPr>
            </w:pPr>
            <w:r>
              <w:rPr>
                <w:rFonts w:ascii="Arial" w:eastAsia="Arial" w:hAnsi="Arial" w:cs="Arial"/>
                <w:color w:val="000000"/>
              </w:rPr>
              <w:t xml:space="preserve">Public order offences: affray, </w:t>
            </w:r>
            <w:r w:rsidR="00D97753">
              <w:rPr>
                <w:rFonts w:ascii="Arial" w:eastAsia="Arial" w:hAnsi="Arial" w:cs="Arial"/>
                <w:color w:val="000000"/>
              </w:rPr>
              <w:t>using threaten</w:t>
            </w:r>
            <w:r>
              <w:rPr>
                <w:rFonts w:ascii="Arial" w:eastAsia="Arial" w:hAnsi="Arial" w:cs="Arial"/>
                <w:color w:val="000000"/>
              </w:rPr>
              <w:t>ing</w:t>
            </w:r>
            <w:r w:rsidR="00D97753">
              <w:rPr>
                <w:rFonts w:ascii="Arial" w:eastAsia="Arial" w:hAnsi="Arial" w:cs="Arial"/>
                <w:color w:val="000000"/>
              </w:rPr>
              <w:t>, abusive or insulting words or behaviour with intent (Public Order Act 1986, ss. 4 and 4A), causing harassment, alarm or distress (Public Order Act 1986, s. 5)</w:t>
            </w:r>
          </w:p>
          <w:p w14:paraId="08B36F51" w14:textId="2330D3B7" w:rsidR="00424B83" w:rsidRPr="000C1EAB" w:rsidRDefault="000C1EAB" w:rsidP="00E220CB">
            <w:pPr>
              <w:pStyle w:val="ListParagraph"/>
              <w:numPr>
                <w:ilvl w:val="0"/>
                <w:numId w:val="2"/>
              </w:numPr>
              <w:spacing w:line="254" w:lineRule="exact"/>
              <w:ind w:left="287" w:hanging="287"/>
              <w:textAlignment w:val="baseline"/>
              <w:rPr>
                <w:rFonts w:ascii="Arial" w:eastAsia="Arial" w:hAnsi="Arial" w:cs="Arial"/>
                <w:color w:val="000000"/>
              </w:rPr>
            </w:pPr>
            <w:r>
              <w:rPr>
                <w:rFonts w:ascii="Arial" w:eastAsia="Arial" w:hAnsi="Arial" w:cs="Arial"/>
                <w:color w:val="000000"/>
              </w:rPr>
              <w:t>C</w:t>
            </w:r>
            <w:r w:rsidR="00A20759" w:rsidRPr="000C1EAB">
              <w:rPr>
                <w:rFonts w:ascii="Arial" w:eastAsia="Arial" w:hAnsi="Arial" w:cs="Arial"/>
                <w:color w:val="000000"/>
              </w:rPr>
              <w:t>riminal damage</w:t>
            </w:r>
            <w:r w:rsidR="00424B83" w:rsidRPr="000C1EAB">
              <w:rPr>
                <w:rFonts w:ascii="Arial" w:eastAsia="Arial" w:hAnsi="Arial" w:cs="Arial"/>
                <w:color w:val="000000"/>
              </w:rPr>
              <w:br/>
            </w:r>
          </w:p>
        </w:tc>
      </w:tr>
      <w:tr w:rsidR="00E14E4C" w14:paraId="4488DA37" w14:textId="77777777" w:rsidTr="00A20759">
        <w:tc>
          <w:tcPr>
            <w:tcW w:w="1637" w:type="pct"/>
            <w:vMerge/>
          </w:tcPr>
          <w:p w14:paraId="1BC2E339" w14:textId="77777777" w:rsidR="00E14E4C" w:rsidRDefault="00E14E4C" w:rsidP="000B702A">
            <w:pPr>
              <w:pStyle w:val="ListParagraph"/>
              <w:numPr>
                <w:ilvl w:val="0"/>
                <w:numId w:val="25"/>
              </w:numPr>
            </w:pPr>
          </w:p>
        </w:tc>
        <w:tc>
          <w:tcPr>
            <w:tcW w:w="1712" w:type="pct"/>
          </w:tcPr>
          <w:p w14:paraId="1E93B4E3" w14:textId="08478B78" w:rsidR="00E14E4C" w:rsidRDefault="006114AB" w:rsidP="00EC0F3D">
            <w:pPr>
              <w:pStyle w:val="ListParagraph"/>
              <w:numPr>
                <w:ilvl w:val="0"/>
                <w:numId w:val="29"/>
              </w:numPr>
            </w:pPr>
            <w:r>
              <w:t>Demonstrate an ability to determine the elements of crimes that are not commonly encountered</w:t>
            </w:r>
          </w:p>
        </w:tc>
        <w:tc>
          <w:tcPr>
            <w:tcW w:w="1651" w:type="pct"/>
          </w:tcPr>
          <w:p w14:paraId="238F1E44" w14:textId="48866438" w:rsidR="00E14E4C" w:rsidRPr="006C529A" w:rsidRDefault="00D0554A" w:rsidP="007817F3">
            <w:pPr>
              <w:tabs>
                <w:tab w:val="decimal" w:pos="504"/>
                <w:tab w:val="left" w:pos="571"/>
              </w:tabs>
              <w:spacing w:line="254" w:lineRule="exact"/>
              <w:textAlignment w:val="baseline"/>
              <w:rPr>
                <w:rFonts w:ascii="Arial" w:eastAsia="Arial" w:hAnsi="Arial" w:cs="Arial"/>
                <w:color w:val="000000"/>
              </w:rPr>
            </w:pPr>
            <w:r>
              <w:rPr>
                <w:rFonts w:ascii="Arial" w:eastAsia="Arial" w:hAnsi="Arial" w:cs="Arial"/>
                <w:color w:val="000000"/>
              </w:rPr>
              <w:t xml:space="preserve">Candidates must be able to </w:t>
            </w:r>
            <w:r w:rsidR="00BF2B38">
              <w:rPr>
                <w:rFonts w:ascii="Arial" w:eastAsia="Arial" w:hAnsi="Arial" w:cs="Arial"/>
                <w:color w:val="000000"/>
              </w:rPr>
              <w:t>explain</w:t>
            </w:r>
            <w:r>
              <w:rPr>
                <w:rFonts w:ascii="Arial" w:eastAsia="Arial" w:hAnsi="Arial" w:cs="Arial"/>
                <w:color w:val="000000"/>
              </w:rPr>
              <w:t xml:space="preserve"> how they would determine the elements of a crime with which they are not familiar, e.g., by consulting an appropriate legal text, or by accessing the relevant statute</w:t>
            </w:r>
          </w:p>
        </w:tc>
      </w:tr>
      <w:tr w:rsidR="00A20759" w14:paraId="21C97D84" w14:textId="77777777" w:rsidTr="00A20759">
        <w:tc>
          <w:tcPr>
            <w:tcW w:w="1637" w:type="pct"/>
            <w:vMerge/>
          </w:tcPr>
          <w:p w14:paraId="4216315B" w14:textId="77777777" w:rsidR="00A20759" w:rsidRDefault="00A20759" w:rsidP="000B702A">
            <w:pPr>
              <w:pStyle w:val="ListParagraph"/>
              <w:numPr>
                <w:ilvl w:val="0"/>
                <w:numId w:val="25"/>
              </w:numPr>
            </w:pPr>
          </w:p>
        </w:tc>
        <w:tc>
          <w:tcPr>
            <w:tcW w:w="1712" w:type="pct"/>
          </w:tcPr>
          <w:p w14:paraId="68705582" w14:textId="7EA1D58F" w:rsidR="00A20759" w:rsidRPr="00A20759" w:rsidRDefault="007C10F5" w:rsidP="00EC0F3D">
            <w:pPr>
              <w:pStyle w:val="ListParagraph"/>
              <w:numPr>
                <w:ilvl w:val="0"/>
                <w:numId w:val="29"/>
              </w:numPr>
            </w:pPr>
            <w:r w:rsidRPr="00EC0F3D">
              <w:rPr>
                <w:rFonts w:ascii="Arial" w:eastAsia="Arial" w:hAnsi="Arial" w:cs="Arial"/>
                <w:color w:val="000000"/>
              </w:rPr>
              <w:t>Identify</w:t>
            </w:r>
            <w:r w:rsidR="00A20759" w:rsidRPr="00EC0F3D">
              <w:rPr>
                <w:rFonts w:ascii="Arial" w:eastAsia="Arial" w:hAnsi="Arial" w:cs="Arial"/>
                <w:color w:val="000000"/>
              </w:rPr>
              <w:t xml:space="preserve"> the defences that may relate to </w:t>
            </w:r>
            <w:r w:rsidR="00EC1D1E" w:rsidRPr="00EC0F3D">
              <w:rPr>
                <w:rFonts w:ascii="Arial" w:eastAsia="Arial" w:hAnsi="Arial" w:cs="Arial"/>
                <w:color w:val="000000"/>
              </w:rPr>
              <w:t xml:space="preserve">the </w:t>
            </w:r>
            <w:r w:rsidR="00A20759" w:rsidRPr="00EC0F3D">
              <w:rPr>
                <w:rFonts w:ascii="Arial" w:eastAsia="Arial" w:hAnsi="Arial" w:cs="Arial"/>
                <w:color w:val="000000"/>
              </w:rPr>
              <w:t>crimes referred to in 3</w:t>
            </w:r>
            <w:r w:rsidRPr="00EC0F3D">
              <w:rPr>
                <w:rFonts w:ascii="Arial" w:eastAsia="Arial" w:hAnsi="Arial" w:cs="Arial"/>
                <w:color w:val="000000"/>
              </w:rPr>
              <w:t>.</w:t>
            </w:r>
            <w:r w:rsidR="00A20759" w:rsidRPr="00EC0F3D">
              <w:rPr>
                <w:rFonts w:ascii="Arial" w:eastAsia="Arial" w:hAnsi="Arial" w:cs="Arial"/>
                <w:color w:val="000000"/>
              </w:rPr>
              <w:t>a</w:t>
            </w:r>
            <w:r w:rsidRPr="00EC0F3D">
              <w:rPr>
                <w:rFonts w:ascii="Arial" w:eastAsia="Arial" w:hAnsi="Arial" w:cs="Arial"/>
                <w:color w:val="000000"/>
              </w:rPr>
              <w:t>., and determine whether they are relevant by reference to given facts</w:t>
            </w:r>
          </w:p>
        </w:tc>
        <w:tc>
          <w:tcPr>
            <w:tcW w:w="1651" w:type="pct"/>
          </w:tcPr>
          <w:p w14:paraId="388D5A2F" w14:textId="304CF920" w:rsidR="00A20759" w:rsidRDefault="00A20759" w:rsidP="007817F3">
            <w:pPr>
              <w:tabs>
                <w:tab w:val="decimal" w:pos="504"/>
                <w:tab w:val="left" w:pos="571"/>
              </w:tabs>
              <w:spacing w:line="254" w:lineRule="exact"/>
              <w:textAlignment w:val="baseline"/>
              <w:rPr>
                <w:rFonts w:ascii="Arial" w:eastAsia="Arial" w:hAnsi="Arial" w:cs="Arial"/>
                <w:color w:val="000000"/>
              </w:rPr>
            </w:pPr>
            <w:r>
              <w:rPr>
                <w:rFonts w:ascii="Arial" w:eastAsia="Arial" w:hAnsi="Arial" w:cs="Arial"/>
                <w:color w:val="000000"/>
              </w:rPr>
              <w:t>Candidate</w:t>
            </w:r>
            <w:r w:rsidR="00EC1D1E">
              <w:rPr>
                <w:rFonts w:ascii="Arial" w:eastAsia="Arial" w:hAnsi="Arial" w:cs="Arial"/>
                <w:color w:val="000000"/>
              </w:rPr>
              <w:t>s</w:t>
            </w:r>
            <w:r>
              <w:rPr>
                <w:rFonts w:ascii="Arial" w:eastAsia="Arial" w:hAnsi="Arial" w:cs="Arial"/>
                <w:color w:val="000000"/>
              </w:rPr>
              <w:t xml:space="preserve"> must be able to demonstrate an</w:t>
            </w:r>
            <w:r w:rsidR="00EC1D1E">
              <w:rPr>
                <w:rFonts w:ascii="Arial" w:eastAsia="Arial" w:hAnsi="Arial" w:cs="Arial"/>
                <w:color w:val="000000"/>
              </w:rPr>
              <w:t xml:space="preserve"> understanding of general defences, such as self-defence, and an</w:t>
            </w:r>
            <w:r>
              <w:rPr>
                <w:rFonts w:ascii="Arial" w:eastAsia="Arial" w:hAnsi="Arial" w:cs="Arial"/>
                <w:color w:val="000000"/>
              </w:rPr>
              <w:t xml:space="preserve"> awareness of </w:t>
            </w:r>
            <w:r w:rsidRPr="006C529A">
              <w:rPr>
                <w:rFonts w:ascii="Arial" w:eastAsia="Arial" w:hAnsi="Arial" w:cs="Arial"/>
                <w:color w:val="000000"/>
              </w:rPr>
              <w:t xml:space="preserve">specific defences </w:t>
            </w:r>
            <w:r w:rsidR="00EC1D1E">
              <w:rPr>
                <w:rFonts w:ascii="Arial" w:eastAsia="Arial" w:hAnsi="Arial" w:cs="Arial"/>
                <w:color w:val="000000"/>
              </w:rPr>
              <w:t>to</w:t>
            </w:r>
            <w:r>
              <w:rPr>
                <w:rFonts w:ascii="Arial" w:eastAsia="Arial" w:hAnsi="Arial" w:cs="Arial"/>
                <w:color w:val="000000"/>
              </w:rPr>
              <w:t xml:space="preserve"> </w:t>
            </w:r>
            <w:r w:rsidR="00EC1D1E">
              <w:rPr>
                <w:rFonts w:ascii="Arial" w:eastAsia="Arial" w:hAnsi="Arial" w:cs="Arial"/>
                <w:color w:val="000000"/>
              </w:rPr>
              <w:t xml:space="preserve">the </w:t>
            </w:r>
            <w:r>
              <w:rPr>
                <w:rFonts w:ascii="Arial" w:eastAsia="Arial" w:hAnsi="Arial" w:cs="Arial"/>
                <w:color w:val="000000"/>
              </w:rPr>
              <w:t xml:space="preserve">crimes referred to in 3a, </w:t>
            </w:r>
            <w:r w:rsidRPr="006C529A">
              <w:rPr>
                <w:rFonts w:ascii="Arial" w:eastAsia="Arial" w:hAnsi="Arial" w:cs="Arial"/>
                <w:color w:val="000000"/>
              </w:rPr>
              <w:t xml:space="preserve">sufficient to enable advice to be given to a client about the strengths and weaknesses of the prosecution case </w:t>
            </w:r>
            <w:r w:rsidR="00EC1D1E">
              <w:rPr>
                <w:rFonts w:ascii="Arial" w:eastAsia="Arial" w:hAnsi="Arial" w:cs="Arial"/>
                <w:color w:val="000000"/>
              </w:rPr>
              <w:t>and the strategy to be adopted in any police interview</w:t>
            </w:r>
          </w:p>
        </w:tc>
      </w:tr>
      <w:tr w:rsidR="00A20759" w14:paraId="4CE377A6" w14:textId="77777777" w:rsidTr="00A20759">
        <w:tc>
          <w:tcPr>
            <w:tcW w:w="1637" w:type="pct"/>
            <w:vMerge w:val="restart"/>
          </w:tcPr>
          <w:p w14:paraId="49E0EC85" w14:textId="18488A8A" w:rsidR="00A20759" w:rsidRPr="00A20759" w:rsidRDefault="00EC1D1E" w:rsidP="000B702A">
            <w:pPr>
              <w:pStyle w:val="ListParagraph"/>
              <w:numPr>
                <w:ilvl w:val="0"/>
                <w:numId w:val="25"/>
              </w:numPr>
            </w:pPr>
            <w:r>
              <w:t>Demonstrate a practical</w:t>
            </w:r>
            <w:r w:rsidR="00A20759" w:rsidRPr="00A20759">
              <w:t xml:space="preserve"> understanding of the rules of evidence</w:t>
            </w:r>
            <w:r>
              <w:t xml:space="preserve"> insofar as they are relevant to advising and assisting a client at a police station</w:t>
            </w:r>
          </w:p>
        </w:tc>
        <w:tc>
          <w:tcPr>
            <w:tcW w:w="1712" w:type="pct"/>
          </w:tcPr>
          <w:p w14:paraId="54DE93AA" w14:textId="34C44D0F" w:rsidR="00A20759" w:rsidRPr="00A20759" w:rsidRDefault="00A20759" w:rsidP="00510F24">
            <w:pPr>
              <w:pStyle w:val="ListParagraph"/>
              <w:numPr>
                <w:ilvl w:val="0"/>
                <w:numId w:val="30"/>
              </w:numPr>
            </w:pPr>
            <w:r w:rsidRPr="00510F24">
              <w:rPr>
                <w:rFonts w:ascii="Arial" w:eastAsia="Arial" w:hAnsi="Arial" w:cs="Arial"/>
                <w:color w:val="000000"/>
              </w:rPr>
              <w:t>Explain the legal and evidential burdens</w:t>
            </w:r>
            <w:r w:rsidR="00EC1D1E" w:rsidRPr="00510F24">
              <w:rPr>
                <w:rFonts w:ascii="Arial" w:eastAsia="Arial" w:hAnsi="Arial" w:cs="Arial"/>
                <w:color w:val="000000"/>
              </w:rPr>
              <w:t>,</w:t>
            </w:r>
            <w:r w:rsidRPr="00510F24">
              <w:rPr>
                <w:rFonts w:ascii="Arial" w:eastAsia="Arial" w:hAnsi="Arial" w:cs="Arial"/>
                <w:color w:val="000000"/>
              </w:rPr>
              <w:t xml:space="preserve"> and standards</w:t>
            </w:r>
            <w:r w:rsidR="00EC1D1E" w:rsidRPr="00510F24">
              <w:rPr>
                <w:rFonts w:ascii="Arial" w:eastAsia="Arial" w:hAnsi="Arial" w:cs="Arial"/>
                <w:color w:val="000000"/>
              </w:rPr>
              <w:t>,</w:t>
            </w:r>
            <w:r w:rsidRPr="00510F24">
              <w:rPr>
                <w:rFonts w:ascii="Arial" w:eastAsia="Arial" w:hAnsi="Arial" w:cs="Arial"/>
                <w:color w:val="000000"/>
              </w:rPr>
              <w:t xml:space="preserve"> of proof as they relate to </w:t>
            </w:r>
            <w:r w:rsidR="00EC1D1E" w:rsidRPr="00510F24">
              <w:rPr>
                <w:rFonts w:ascii="Arial" w:eastAsia="Arial" w:hAnsi="Arial" w:cs="Arial"/>
                <w:color w:val="000000"/>
              </w:rPr>
              <w:t xml:space="preserve">the </w:t>
            </w:r>
            <w:r w:rsidRPr="00510F24">
              <w:rPr>
                <w:rFonts w:ascii="Arial" w:eastAsia="Arial" w:hAnsi="Arial" w:cs="Arial"/>
                <w:color w:val="000000"/>
              </w:rPr>
              <w:t>prosecution and</w:t>
            </w:r>
            <w:r w:rsidRPr="00510F24">
              <w:rPr>
                <w:rFonts w:ascii="Arial" w:eastAsia="Arial" w:hAnsi="Arial" w:cs="Arial"/>
                <w:color w:val="000000"/>
                <w:spacing w:val="-5"/>
              </w:rPr>
              <w:t xml:space="preserve"> defence</w:t>
            </w:r>
            <w:r w:rsidR="00C664AE" w:rsidRPr="00510F24">
              <w:rPr>
                <w:rFonts w:ascii="Arial" w:eastAsia="Arial" w:hAnsi="Arial" w:cs="Arial"/>
                <w:color w:val="000000"/>
                <w:spacing w:val="-5"/>
              </w:rPr>
              <w:t>, and the implications for advice to be given to a client</w:t>
            </w:r>
          </w:p>
        </w:tc>
        <w:tc>
          <w:tcPr>
            <w:tcW w:w="1651" w:type="pct"/>
          </w:tcPr>
          <w:p w14:paraId="549B9F4D" w14:textId="4600C2F0" w:rsidR="00C664AE" w:rsidRPr="00BF2B38" w:rsidRDefault="00C664AE" w:rsidP="00BF2B38">
            <w:pPr>
              <w:tabs>
                <w:tab w:val="decimal" w:pos="504"/>
                <w:tab w:val="left" w:pos="571"/>
              </w:tabs>
              <w:spacing w:line="254" w:lineRule="exact"/>
              <w:textAlignment w:val="baseline"/>
              <w:rPr>
                <w:rFonts w:ascii="Arial" w:eastAsia="Arial" w:hAnsi="Arial" w:cs="Arial"/>
                <w:color w:val="000000"/>
              </w:rPr>
            </w:pPr>
            <w:r w:rsidRPr="00BF2B38">
              <w:rPr>
                <w:rFonts w:ascii="Arial" w:eastAsia="Arial" w:hAnsi="Arial" w:cs="Arial"/>
                <w:color w:val="000000"/>
              </w:rPr>
              <w:t xml:space="preserve">Candidates </w:t>
            </w:r>
            <w:r w:rsidR="00CB03F5">
              <w:rPr>
                <w:rFonts w:ascii="Arial" w:eastAsia="Arial" w:hAnsi="Arial" w:cs="Arial"/>
                <w:color w:val="000000"/>
              </w:rPr>
              <w:t>must</w:t>
            </w:r>
            <w:r w:rsidR="00BF2B38">
              <w:rPr>
                <w:rFonts w:ascii="Arial" w:eastAsia="Arial" w:hAnsi="Arial" w:cs="Arial"/>
                <w:color w:val="000000"/>
              </w:rPr>
              <w:t xml:space="preserve"> </w:t>
            </w:r>
            <w:proofErr w:type="gramStart"/>
            <w:r w:rsidR="00BF2B38">
              <w:rPr>
                <w:rFonts w:ascii="Arial" w:eastAsia="Arial" w:hAnsi="Arial" w:cs="Arial"/>
                <w:color w:val="000000"/>
              </w:rPr>
              <w:t>have</w:t>
            </w:r>
            <w:r w:rsidRPr="00BF2B38">
              <w:rPr>
                <w:rFonts w:ascii="Arial" w:eastAsia="Arial" w:hAnsi="Arial" w:cs="Arial"/>
                <w:color w:val="000000"/>
              </w:rPr>
              <w:t xml:space="preserve"> an understanding </w:t>
            </w:r>
            <w:r w:rsidR="00BF2B38">
              <w:rPr>
                <w:rFonts w:ascii="Arial" w:eastAsia="Arial" w:hAnsi="Arial" w:cs="Arial"/>
                <w:color w:val="000000"/>
              </w:rPr>
              <w:t>of</w:t>
            </w:r>
            <w:proofErr w:type="gramEnd"/>
            <w:r w:rsidR="00BF2B38">
              <w:rPr>
                <w:rFonts w:ascii="Arial" w:eastAsia="Arial" w:hAnsi="Arial" w:cs="Arial"/>
                <w:color w:val="000000"/>
              </w:rPr>
              <w:t xml:space="preserve"> the following evidential rules, and how they may affect advice to be given to a client, particularly in respect of the strategy to be adopted in a police interview</w:t>
            </w:r>
            <w:r w:rsidRPr="00BF2B38">
              <w:rPr>
                <w:rFonts w:ascii="Arial" w:eastAsia="Arial" w:hAnsi="Arial" w:cs="Arial"/>
                <w:color w:val="000000"/>
              </w:rPr>
              <w:t>:</w:t>
            </w:r>
          </w:p>
          <w:p w14:paraId="16CA9668" w14:textId="77777777" w:rsidR="00C664AE" w:rsidRDefault="00C664AE" w:rsidP="00E220CB">
            <w:pPr>
              <w:pStyle w:val="ListParagraph"/>
              <w:numPr>
                <w:ilvl w:val="0"/>
                <w:numId w:val="19"/>
              </w:numPr>
              <w:tabs>
                <w:tab w:val="decimal" w:pos="504"/>
                <w:tab w:val="left" w:pos="571"/>
              </w:tabs>
              <w:spacing w:line="254" w:lineRule="exact"/>
              <w:textAlignment w:val="baseline"/>
              <w:rPr>
                <w:rFonts w:ascii="Arial" w:eastAsia="Arial" w:hAnsi="Arial" w:cs="Arial"/>
                <w:color w:val="000000"/>
              </w:rPr>
            </w:pPr>
            <w:r>
              <w:rPr>
                <w:rFonts w:ascii="Arial" w:eastAsia="Arial" w:hAnsi="Arial" w:cs="Arial"/>
                <w:color w:val="000000"/>
              </w:rPr>
              <w:t>The legal burden of proof</w:t>
            </w:r>
          </w:p>
          <w:p w14:paraId="328756A6" w14:textId="77777777" w:rsidR="00C664AE" w:rsidRDefault="00C664AE" w:rsidP="00E220CB">
            <w:pPr>
              <w:pStyle w:val="ListParagraph"/>
              <w:numPr>
                <w:ilvl w:val="0"/>
                <w:numId w:val="19"/>
              </w:numPr>
              <w:tabs>
                <w:tab w:val="decimal" w:pos="504"/>
                <w:tab w:val="left" w:pos="571"/>
              </w:tabs>
              <w:spacing w:line="254" w:lineRule="exact"/>
              <w:textAlignment w:val="baseline"/>
              <w:rPr>
                <w:rFonts w:ascii="Arial" w:eastAsia="Arial" w:hAnsi="Arial" w:cs="Arial"/>
                <w:color w:val="000000"/>
              </w:rPr>
            </w:pPr>
            <w:r>
              <w:rPr>
                <w:rFonts w:ascii="Arial" w:eastAsia="Arial" w:hAnsi="Arial" w:cs="Arial"/>
                <w:color w:val="000000"/>
              </w:rPr>
              <w:t>The evidential burden of proof</w:t>
            </w:r>
          </w:p>
          <w:p w14:paraId="04C3EDC0" w14:textId="77777777" w:rsidR="00C664AE" w:rsidRDefault="00C664AE" w:rsidP="00E220CB">
            <w:pPr>
              <w:pStyle w:val="ListParagraph"/>
              <w:numPr>
                <w:ilvl w:val="0"/>
                <w:numId w:val="19"/>
              </w:numPr>
              <w:tabs>
                <w:tab w:val="decimal" w:pos="504"/>
                <w:tab w:val="left" w:pos="571"/>
              </w:tabs>
              <w:spacing w:line="254" w:lineRule="exact"/>
              <w:textAlignment w:val="baseline"/>
              <w:rPr>
                <w:rFonts w:ascii="Arial" w:eastAsia="Arial" w:hAnsi="Arial" w:cs="Arial"/>
                <w:color w:val="000000"/>
              </w:rPr>
            </w:pPr>
            <w:r>
              <w:rPr>
                <w:rFonts w:ascii="Arial" w:eastAsia="Arial" w:hAnsi="Arial" w:cs="Arial"/>
                <w:color w:val="000000"/>
              </w:rPr>
              <w:t>The standards of proof</w:t>
            </w:r>
          </w:p>
          <w:p w14:paraId="281CA08B" w14:textId="77777777" w:rsidR="00BF2B38" w:rsidRDefault="00C664AE" w:rsidP="00E220CB">
            <w:pPr>
              <w:pStyle w:val="ListParagraph"/>
              <w:numPr>
                <w:ilvl w:val="0"/>
                <w:numId w:val="19"/>
              </w:numPr>
              <w:tabs>
                <w:tab w:val="decimal" w:pos="504"/>
                <w:tab w:val="left" w:pos="571"/>
              </w:tabs>
              <w:spacing w:line="254" w:lineRule="exact"/>
              <w:textAlignment w:val="baseline"/>
              <w:rPr>
                <w:rFonts w:ascii="Arial" w:eastAsia="Arial" w:hAnsi="Arial" w:cs="Arial"/>
                <w:color w:val="000000"/>
              </w:rPr>
            </w:pPr>
            <w:r>
              <w:rPr>
                <w:rFonts w:ascii="Arial" w:eastAsia="Arial" w:hAnsi="Arial" w:cs="Arial"/>
                <w:color w:val="000000"/>
              </w:rPr>
              <w:lastRenderedPageBreak/>
              <w:t>The reversal of the burden of proof in respect of the crimes referred to in 3a</w:t>
            </w:r>
          </w:p>
          <w:p w14:paraId="79D3C96E" w14:textId="7098129B" w:rsidR="00A20759" w:rsidRPr="00BF2B38" w:rsidRDefault="00A20759" w:rsidP="00BF2B38">
            <w:pPr>
              <w:tabs>
                <w:tab w:val="decimal" w:pos="504"/>
                <w:tab w:val="left" w:pos="571"/>
              </w:tabs>
              <w:spacing w:line="254" w:lineRule="exact"/>
              <w:textAlignment w:val="baseline"/>
              <w:rPr>
                <w:rFonts w:ascii="Arial" w:eastAsia="Arial" w:hAnsi="Arial" w:cs="Arial"/>
                <w:color w:val="000000"/>
              </w:rPr>
            </w:pPr>
          </w:p>
        </w:tc>
      </w:tr>
      <w:tr w:rsidR="00A20759" w14:paraId="1E04FB49" w14:textId="77777777" w:rsidTr="00A20759">
        <w:tc>
          <w:tcPr>
            <w:tcW w:w="1637" w:type="pct"/>
            <w:vMerge/>
          </w:tcPr>
          <w:p w14:paraId="4D71EA5B" w14:textId="77777777" w:rsidR="00A20759" w:rsidRDefault="00A20759" w:rsidP="000B702A">
            <w:pPr>
              <w:pStyle w:val="ListParagraph"/>
              <w:numPr>
                <w:ilvl w:val="0"/>
                <w:numId w:val="25"/>
              </w:numPr>
            </w:pPr>
          </w:p>
        </w:tc>
        <w:tc>
          <w:tcPr>
            <w:tcW w:w="1712" w:type="pct"/>
          </w:tcPr>
          <w:p w14:paraId="263870BD" w14:textId="35272904" w:rsidR="00A20759" w:rsidRPr="00A20759" w:rsidRDefault="00A20759" w:rsidP="00510F24">
            <w:pPr>
              <w:pStyle w:val="ListParagraph"/>
              <w:numPr>
                <w:ilvl w:val="0"/>
                <w:numId w:val="30"/>
              </w:numPr>
            </w:pPr>
            <w:r w:rsidRPr="00510F24">
              <w:rPr>
                <w:rFonts w:ascii="Arial" w:eastAsia="Arial" w:hAnsi="Arial" w:cs="Arial"/>
                <w:color w:val="000000"/>
              </w:rPr>
              <w:t>Explain how facts become evidence</w:t>
            </w:r>
            <w:r w:rsidR="00BF2B38" w:rsidRPr="00510F24">
              <w:rPr>
                <w:rFonts w:ascii="Arial" w:eastAsia="Arial" w:hAnsi="Arial" w:cs="Arial"/>
                <w:color w:val="000000"/>
              </w:rPr>
              <w:t>, and the implications for advice to be given to a client</w:t>
            </w:r>
          </w:p>
        </w:tc>
        <w:tc>
          <w:tcPr>
            <w:tcW w:w="1651" w:type="pct"/>
          </w:tcPr>
          <w:p w14:paraId="3A53097B" w14:textId="469F45E9" w:rsidR="009C67E1" w:rsidRPr="009C67E1" w:rsidRDefault="009C67E1" w:rsidP="009C67E1">
            <w:pPr>
              <w:tabs>
                <w:tab w:val="decimal" w:pos="504"/>
                <w:tab w:val="left" w:pos="571"/>
              </w:tabs>
              <w:spacing w:line="254" w:lineRule="exact"/>
              <w:textAlignment w:val="baseline"/>
              <w:rPr>
                <w:rFonts w:ascii="Arial" w:eastAsia="Arial" w:hAnsi="Arial" w:cs="Arial"/>
                <w:color w:val="000000"/>
              </w:rPr>
            </w:pPr>
            <w:r>
              <w:rPr>
                <w:rFonts w:ascii="Arial" w:eastAsia="Arial" w:hAnsi="Arial" w:cs="Arial"/>
                <w:color w:val="000000"/>
              </w:rPr>
              <w:t xml:space="preserve">Candidates </w:t>
            </w:r>
            <w:r w:rsidR="00CB03F5">
              <w:rPr>
                <w:rFonts w:ascii="Arial" w:eastAsia="Arial" w:hAnsi="Arial" w:cs="Arial"/>
                <w:color w:val="000000"/>
              </w:rPr>
              <w:t>must</w:t>
            </w:r>
            <w:r>
              <w:rPr>
                <w:rFonts w:ascii="Arial" w:eastAsia="Arial" w:hAnsi="Arial" w:cs="Arial"/>
                <w:color w:val="000000"/>
              </w:rPr>
              <w:t xml:space="preserve"> </w:t>
            </w:r>
            <w:proofErr w:type="gramStart"/>
            <w:r>
              <w:rPr>
                <w:rFonts w:ascii="Arial" w:eastAsia="Arial" w:hAnsi="Arial" w:cs="Arial"/>
                <w:color w:val="000000"/>
              </w:rPr>
              <w:t>have an understanding of</w:t>
            </w:r>
            <w:proofErr w:type="gramEnd"/>
            <w:r>
              <w:rPr>
                <w:rFonts w:ascii="Arial" w:eastAsia="Arial" w:hAnsi="Arial" w:cs="Arial"/>
                <w:color w:val="000000"/>
              </w:rPr>
              <w:t xml:space="preserve"> the evidential and procedural rules</w:t>
            </w:r>
            <w:r w:rsidR="003A3BED">
              <w:rPr>
                <w:rFonts w:ascii="Arial" w:eastAsia="Arial" w:hAnsi="Arial" w:cs="Arial"/>
                <w:color w:val="000000"/>
              </w:rPr>
              <w:t xml:space="preserve"> applicable to the issues listed</w:t>
            </w:r>
            <w:r>
              <w:rPr>
                <w:rFonts w:ascii="Arial" w:eastAsia="Arial" w:hAnsi="Arial" w:cs="Arial"/>
                <w:color w:val="000000"/>
              </w:rPr>
              <w:t>, and how they may affect advice to be given to a client, particularly in respect of the strategy to be adopted in a police interview</w:t>
            </w:r>
            <w:r w:rsidR="003A3BED">
              <w:rPr>
                <w:rFonts w:ascii="Arial" w:eastAsia="Arial" w:hAnsi="Arial" w:cs="Arial"/>
                <w:color w:val="000000"/>
              </w:rPr>
              <w:t>:</w:t>
            </w:r>
          </w:p>
          <w:p w14:paraId="5E49C7AB" w14:textId="4CD62503" w:rsidR="00A20759" w:rsidRPr="00BD68DC" w:rsidRDefault="003A3BED" w:rsidP="00E220CB">
            <w:pPr>
              <w:pStyle w:val="ListParagraph"/>
              <w:numPr>
                <w:ilvl w:val="0"/>
                <w:numId w:val="8"/>
              </w:numPr>
              <w:tabs>
                <w:tab w:val="decimal" w:pos="504"/>
                <w:tab w:val="left" w:pos="571"/>
              </w:tabs>
              <w:spacing w:line="254" w:lineRule="exact"/>
              <w:textAlignment w:val="baseline"/>
              <w:rPr>
                <w:rFonts w:ascii="Arial" w:eastAsia="Arial" w:hAnsi="Arial" w:cs="Arial"/>
                <w:color w:val="000000"/>
              </w:rPr>
            </w:pPr>
            <w:r>
              <w:rPr>
                <w:rFonts w:ascii="Arial" w:eastAsia="Arial" w:hAnsi="Arial" w:cs="Arial"/>
                <w:color w:val="000000"/>
              </w:rPr>
              <w:t>Hearsay</w:t>
            </w:r>
            <w:r w:rsidR="00A20759" w:rsidRPr="00BD68DC">
              <w:rPr>
                <w:rFonts w:ascii="Arial" w:eastAsia="Arial" w:hAnsi="Arial" w:cs="Arial"/>
                <w:color w:val="000000"/>
              </w:rPr>
              <w:t xml:space="preserve"> and its exceptions </w:t>
            </w:r>
          </w:p>
          <w:p w14:paraId="4F7DD020" w14:textId="080227D8" w:rsidR="00A20759" w:rsidRPr="00BD68DC" w:rsidRDefault="00A20759" w:rsidP="00E220CB">
            <w:pPr>
              <w:pStyle w:val="ListParagraph"/>
              <w:numPr>
                <w:ilvl w:val="0"/>
                <w:numId w:val="8"/>
              </w:numPr>
              <w:tabs>
                <w:tab w:val="decimal" w:pos="504"/>
                <w:tab w:val="left" w:pos="571"/>
              </w:tabs>
              <w:spacing w:line="254" w:lineRule="exact"/>
              <w:textAlignment w:val="baseline"/>
              <w:rPr>
                <w:rFonts w:ascii="Arial" w:eastAsia="Arial" w:hAnsi="Arial" w:cs="Arial"/>
                <w:color w:val="000000"/>
              </w:rPr>
            </w:pPr>
            <w:r w:rsidRPr="00BD68DC">
              <w:rPr>
                <w:rFonts w:ascii="Arial" w:eastAsia="Arial" w:hAnsi="Arial" w:cs="Arial"/>
                <w:color w:val="000000"/>
              </w:rPr>
              <w:t>Competence and compellability</w:t>
            </w:r>
            <w:r w:rsidR="003A3BED">
              <w:rPr>
                <w:rFonts w:ascii="Arial" w:eastAsia="Arial" w:hAnsi="Arial" w:cs="Arial"/>
                <w:color w:val="000000"/>
              </w:rPr>
              <w:t xml:space="preserve"> of witnesses</w:t>
            </w:r>
          </w:p>
          <w:p w14:paraId="0A8371BC" w14:textId="7383B93A" w:rsidR="00A20759" w:rsidRPr="003A3BED" w:rsidRDefault="00A20759" w:rsidP="00E220CB">
            <w:pPr>
              <w:pStyle w:val="ListParagraph"/>
              <w:numPr>
                <w:ilvl w:val="0"/>
                <w:numId w:val="8"/>
              </w:numPr>
              <w:tabs>
                <w:tab w:val="decimal" w:pos="504"/>
                <w:tab w:val="left" w:pos="571"/>
              </w:tabs>
              <w:spacing w:line="254" w:lineRule="exact"/>
              <w:textAlignment w:val="baseline"/>
              <w:rPr>
                <w:rFonts w:ascii="Arial" w:eastAsia="Arial" w:hAnsi="Arial" w:cs="Arial"/>
                <w:color w:val="000000"/>
              </w:rPr>
            </w:pPr>
            <w:r w:rsidRPr="00BD68DC">
              <w:rPr>
                <w:rFonts w:ascii="Arial" w:eastAsia="Arial" w:hAnsi="Arial" w:cs="Arial"/>
                <w:color w:val="000000"/>
              </w:rPr>
              <w:t>Relevance</w:t>
            </w:r>
            <w:r w:rsidR="003A3BED">
              <w:rPr>
                <w:rFonts w:ascii="Arial" w:eastAsia="Arial" w:hAnsi="Arial" w:cs="Arial"/>
                <w:color w:val="000000"/>
              </w:rPr>
              <w:t xml:space="preserve"> and a</w:t>
            </w:r>
            <w:r w:rsidRPr="003A3BED">
              <w:rPr>
                <w:rFonts w:ascii="Arial" w:eastAsia="Arial" w:hAnsi="Arial" w:cs="Arial"/>
                <w:color w:val="000000"/>
              </w:rPr>
              <w:t>dmissibility</w:t>
            </w:r>
          </w:p>
          <w:p w14:paraId="6FAEF29D" w14:textId="77777777" w:rsidR="00A20759" w:rsidRPr="00BD68DC" w:rsidRDefault="00A20759" w:rsidP="00E220CB">
            <w:pPr>
              <w:pStyle w:val="ListParagraph"/>
              <w:numPr>
                <w:ilvl w:val="0"/>
                <w:numId w:val="8"/>
              </w:numPr>
              <w:tabs>
                <w:tab w:val="decimal" w:pos="504"/>
                <w:tab w:val="left" w:pos="571"/>
              </w:tabs>
              <w:spacing w:line="254" w:lineRule="exact"/>
              <w:textAlignment w:val="baseline"/>
              <w:rPr>
                <w:rFonts w:ascii="Arial" w:eastAsia="Arial" w:hAnsi="Arial" w:cs="Arial"/>
                <w:color w:val="000000"/>
              </w:rPr>
            </w:pPr>
            <w:r w:rsidRPr="00BD68DC">
              <w:rPr>
                <w:rFonts w:ascii="Arial" w:eastAsia="Arial" w:hAnsi="Arial" w:cs="Arial"/>
                <w:color w:val="000000"/>
              </w:rPr>
              <w:t>Documentary evidence</w:t>
            </w:r>
          </w:p>
          <w:p w14:paraId="259E6F84" w14:textId="77777777" w:rsidR="00A20759" w:rsidRPr="00BD68DC" w:rsidRDefault="00A20759" w:rsidP="00E220CB">
            <w:pPr>
              <w:pStyle w:val="ListParagraph"/>
              <w:numPr>
                <w:ilvl w:val="0"/>
                <w:numId w:val="8"/>
              </w:numPr>
              <w:tabs>
                <w:tab w:val="decimal" w:pos="504"/>
                <w:tab w:val="left" w:pos="571"/>
              </w:tabs>
              <w:spacing w:line="254" w:lineRule="exact"/>
              <w:textAlignment w:val="baseline"/>
              <w:rPr>
                <w:rFonts w:ascii="Arial" w:eastAsia="Arial" w:hAnsi="Arial" w:cs="Arial"/>
                <w:color w:val="000000"/>
              </w:rPr>
            </w:pPr>
            <w:r w:rsidRPr="00BD68DC">
              <w:rPr>
                <w:rFonts w:ascii="Arial" w:eastAsia="Arial" w:hAnsi="Arial" w:cs="Arial"/>
                <w:color w:val="000000"/>
              </w:rPr>
              <w:t>Corroboration</w:t>
            </w:r>
          </w:p>
          <w:p w14:paraId="21FD952C" w14:textId="77777777" w:rsidR="00326585" w:rsidRDefault="00A20759" w:rsidP="00E220CB">
            <w:pPr>
              <w:pStyle w:val="ListParagraph"/>
              <w:numPr>
                <w:ilvl w:val="0"/>
                <w:numId w:val="8"/>
              </w:numPr>
              <w:tabs>
                <w:tab w:val="decimal" w:pos="504"/>
                <w:tab w:val="left" w:pos="571"/>
              </w:tabs>
              <w:spacing w:line="254" w:lineRule="exact"/>
              <w:textAlignment w:val="baseline"/>
              <w:rPr>
                <w:rFonts w:ascii="Arial" w:eastAsia="Arial" w:hAnsi="Arial" w:cs="Arial"/>
                <w:color w:val="000000"/>
              </w:rPr>
            </w:pPr>
            <w:r w:rsidRPr="00BD68DC">
              <w:rPr>
                <w:rFonts w:ascii="Arial" w:eastAsia="Arial" w:hAnsi="Arial" w:cs="Arial"/>
                <w:color w:val="000000"/>
              </w:rPr>
              <w:t>Opinion</w:t>
            </w:r>
            <w:r w:rsidR="003A3BED">
              <w:rPr>
                <w:rFonts w:ascii="Arial" w:eastAsia="Arial" w:hAnsi="Arial" w:cs="Arial"/>
                <w:color w:val="000000"/>
              </w:rPr>
              <w:t xml:space="preserve"> evidence</w:t>
            </w:r>
          </w:p>
          <w:p w14:paraId="4A28E5CE" w14:textId="4DAD6053" w:rsidR="00A20759" w:rsidRPr="00BD68DC" w:rsidRDefault="00580D67" w:rsidP="00E220CB">
            <w:pPr>
              <w:pStyle w:val="ListParagraph"/>
              <w:numPr>
                <w:ilvl w:val="0"/>
                <w:numId w:val="8"/>
              </w:numPr>
              <w:tabs>
                <w:tab w:val="decimal" w:pos="504"/>
                <w:tab w:val="left" w:pos="571"/>
              </w:tabs>
              <w:spacing w:line="254" w:lineRule="exact"/>
              <w:textAlignment w:val="baseline"/>
              <w:rPr>
                <w:rFonts w:ascii="Arial" w:eastAsia="Arial" w:hAnsi="Arial" w:cs="Arial"/>
                <w:color w:val="000000"/>
              </w:rPr>
            </w:pPr>
            <w:r>
              <w:rPr>
                <w:rFonts w:ascii="Arial" w:eastAsia="Arial" w:hAnsi="Arial" w:cs="Arial"/>
                <w:color w:val="000000"/>
              </w:rPr>
              <w:t>Previous misconduct and character</w:t>
            </w:r>
            <w:r w:rsidR="00BD68DC">
              <w:rPr>
                <w:rFonts w:ascii="Arial" w:eastAsia="Arial" w:hAnsi="Arial" w:cs="Arial"/>
                <w:color w:val="000000"/>
              </w:rPr>
              <w:br/>
            </w:r>
          </w:p>
        </w:tc>
      </w:tr>
      <w:tr w:rsidR="00A20759" w14:paraId="09B938F3" w14:textId="77777777" w:rsidTr="00A20759">
        <w:tc>
          <w:tcPr>
            <w:tcW w:w="1637" w:type="pct"/>
            <w:vMerge/>
          </w:tcPr>
          <w:p w14:paraId="4028E521" w14:textId="77777777" w:rsidR="00A20759" w:rsidRDefault="00A20759" w:rsidP="000B702A">
            <w:pPr>
              <w:pStyle w:val="ListParagraph"/>
              <w:numPr>
                <w:ilvl w:val="0"/>
                <w:numId w:val="25"/>
              </w:numPr>
            </w:pPr>
          </w:p>
        </w:tc>
        <w:tc>
          <w:tcPr>
            <w:tcW w:w="1712" w:type="pct"/>
          </w:tcPr>
          <w:p w14:paraId="7BEAF302" w14:textId="0F9D4F0C" w:rsidR="00A20759" w:rsidRPr="00A20759" w:rsidRDefault="00A20759" w:rsidP="00510F24">
            <w:pPr>
              <w:pStyle w:val="ListParagraph"/>
              <w:numPr>
                <w:ilvl w:val="0"/>
                <w:numId w:val="30"/>
              </w:numPr>
            </w:pPr>
            <w:r w:rsidRPr="00510F24">
              <w:rPr>
                <w:rFonts w:ascii="Arial" w:eastAsia="Arial" w:hAnsi="Arial" w:cs="Arial"/>
                <w:color w:val="000000"/>
              </w:rPr>
              <w:t xml:space="preserve">Explain </w:t>
            </w:r>
            <w:r w:rsidR="00164328" w:rsidRPr="00510F24">
              <w:rPr>
                <w:rFonts w:ascii="Arial" w:eastAsia="Arial" w:hAnsi="Arial" w:cs="Arial"/>
                <w:color w:val="000000"/>
              </w:rPr>
              <w:t xml:space="preserve">and evaluate </w:t>
            </w:r>
            <w:r w:rsidRPr="00510F24">
              <w:rPr>
                <w:rFonts w:ascii="Arial" w:eastAsia="Arial" w:hAnsi="Arial" w:cs="Arial"/>
                <w:color w:val="000000"/>
              </w:rPr>
              <w:t xml:space="preserve">the evidential consequences of </w:t>
            </w:r>
            <w:r w:rsidR="00326585" w:rsidRPr="00510F24">
              <w:rPr>
                <w:rFonts w:ascii="Arial" w:eastAsia="Arial" w:hAnsi="Arial" w:cs="Arial"/>
                <w:color w:val="000000"/>
              </w:rPr>
              <w:t xml:space="preserve">different strategies </w:t>
            </w:r>
            <w:r w:rsidR="00164328" w:rsidRPr="00510F24">
              <w:rPr>
                <w:rFonts w:ascii="Arial" w:eastAsia="Arial" w:hAnsi="Arial" w:cs="Arial"/>
                <w:color w:val="000000"/>
              </w:rPr>
              <w:t xml:space="preserve">that may be </w:t>
            </w:r>
            <w:r w:rsidR="00326585" w:rsidRPr="00510F24">
              <w:rPr>
                <w:rFonts w:ascii="Arial" w:eastAsia="Arial" w:hAnsi="Arial" w:cs="Arial"/>
                <w:color w:val="000000"/>
              </w:rPr>
              <w:t>adopted by a client in police interview, and the implications for advice to be given to a client</w:t>
            </w:r>
          </w:p>
        </w:tc>
        <w:tc>
          <w:tcPr>
            <w:tcW w:w="1651" w:type="pct"/>
          </w:tcPr>
          <w:p w14:paraId="4496922F" w14:textId="33227A34" w:rsidR="00326585" w:rsidRPr="00326585" w:rsidRDefault="00326585" w:rsidP="00326585">
            <w:pPr>
              <w:tabs>
                <w:tab w:val="left" w:pos="1512"/>
                <w:tab w:val="left" w:pos="1440"/>
              </w:tabs>
              <w:spacing w:before="5" w:line="254" w:lineRule="exact"/>
              <w:textAlignment w:val="baseline"/>
              <w:rPr>
                <w:rFonts w:ascii="Arial" w:eastAsia="Arial" w:hAnsi="Arial" w:cs="Arial"/>
                <w:color w:val="000000"/>
                <w:spacing w:val="-4"/>
              </w:rPr>
            </w:pPr>
            <w:r>
              <w:rPr>
                <w:rFonts w:ascii="Arial" w:eastAsia="Arial" w:hAnsi="Arial" w:cs="Arial"/>
                <w:color w:val="000000"/>
                <w:spacing w:val="-4"/>
              </w:rPr>
              <w:t xml:space="preserve">Candidates </w:t>
            </w:r>
            <w:r w:rsidR="00CB03F5">
              <w:rPr>
                <w:rFonts w:ascii="Arial" w:eastAsia="Arial" w:hAnsi="Arial" w:cs="Arial"/>
                <w:color w:val="000000"/>
                <w:spacing w:val="-4"/>
              </w:rPr>
              <w:t>must be able</w:t>
            </w:r>
            <w:r>
              <w:rPr>
                <w:rFonts w:ascii="Arial" w:eastAsia="Arial" w:hAnsi="Arial" w:cs="Arial"/>
                <w:color w:val="000000"/>
                <w:spacing w:val="-4"/>
              </w:rPr>
              <w:t xml:space="preserve"> to demonstrate an understanding of the following possible strategies, and the implications for advice to be given to a client:</w:t>
            </w:r>
          </w:p>
          <w:p w14:paraId="7F7993A0" w14:textId="10BA6B84" w:rsidR="00A20759" w:rsidRDefault="00326585" w:rsidP="00E220CB">
            <w:pPr>
              <w:pStyle w:val="ListParagraph"/>
              <w:numPr>
                <w:ilvl w:val="0"/>
                <w:numId w:val="3"/>
              </w:numPr>
              <w:tabs>
                <w:tab w:val="left" w:pos="1512"/>
                <w:tab w:val="left" w:pos="1440"/>
              </w:tabs>
              <w:spacing w:before="5" w:line="254" w:lineRule="exact"/>
              <w:textAlignment w:val="baseline"/>
              <w:rPr>
                <w:rFonts w:ascii="Arial" w:eastAsia="Arial" w:hAnsi="Arial" w:cs="Arial"/>
                <w:color w:val="000000"/>
                <w:spacing w:val="-4"/>
              </w:rPr>
            </w:pPr>
            <w:r>
              <w:rPr>
                <w:rFonts w:ascii="Arial" w:eastAsia="Arial" w:hAnsi="Arial" w:cs="Arial"/>
                <w:color w:val="000000"/>
                <w:spacing w:val="-4"/>
              </w:rPr>
              <w:t>R</w:t>
            </w:r>
            <w:r w:rsidR="00A20759" w:rsidRPr="00E57FD6">
              <w:rPr>
                <w:rFonts w:ascii="Arial" w:eastAsia="Arial" w:hAnsi="Arial" w:cs="Arial"/>
                <w:color w:val="000000"/>
                <w:spacing w:val="-4"/>
              </w:rPr>
              <w:t xml:space="preserve">emaining </w:t>
            </w:r>
            <w:r>
              <w:rPr>
                <w:rFonts w:ascii="Arial" w:eastAsia="Arial" w:hAnsi="Arial" w:cs="Arial"/>
                <w:color w:val="000000"/>
                <w:spacing w:val="-4"/>
              </w:rPr>
              <w:t xml:space="preserve">fully or selectively </w:t>
            </w:r>
            <w:r w:rsidR="00A20759" w:rsidRPr="00E57FD6">
              <w:rPr>
                <w:rFonts w:ascii="Arial" w:eastAsia="Arial" w:hAnsi="Arial" w:cs="Arial"/>
                <w:color w:val="000000"/>
                <w:spacing w:val="-4"/>
              </w:rPr>
              <w:t>silent</w:t>
            </w:r>
          </w:p>
          <w:p w14:paraId="5ABB6D3C" w14:textId="01DE719B" w:rsidR="00326585" w:rsidRDefault="00326585" w:rsidP="00E220CB">
            <w:pPr>
              <w:pStyle w:val="ListParagraph"/>
              <w:numPr>
                <w:ilvl w:val="0"/>
                <w:numId w:val="3"/>
              </w:numPr>
              <w:tabs>
                <w:tab w:val="left" w:pos="1512"/>
                <w:tab w:val="left" w:pos="1440"/>
              </w:tabs>
              <w:spacing w:before="5" w:line="254" w:lineRule="exact"/>
              <w:textAlignment w:val="baseline"/>
              <w:rPr>
                <w:rFonts w:ascii="Arial" w:eastAsia="Arial" w:hAnsi="Arial" w:cs="Arial"/>
                <w:color w:val="000000"/>
                <w:spacing w:val="-4"/>
              </w:rPr>
            </w:pPr>
            <w:r>
              <w:rPr>
                <w:rFonts w:ascii="Arial" w:eastAsia="Arial" w:hAnsi="Arial" w:cs="Arial"/>
                <w:color w:val="000000"/>
                <w:spacing w:val="-4"/>
              </w:rPr>
              <w:t>Failing to inform the police of facts upon which the may rely on in their defence</w:t>
            </w:r>
            <w:r w:rsidR="00164328">
              <w:rPr>
                <w:rFonts w:ascii="Arial" w:eastAsia="Arial" w:hAnsi="Arial" w:cs="Arial"/>
                <w:color w:val="000000"/>
                <w:spacing w:val="-4"/>
              </w:rPr>
              <w:t xml:space="preserve"> (CJPOA 1994, s. 34)</w:t>
            </w:r>
          </w:p>
          <w:p w14:paraId="0B1C0E3F" w14:textId="3D2923CE" w:rsidR="00164328" w:rsidRPr="00E57FD6" w:rsidRDefault="00164328" w:rsidP="00E220CB">
            <w:pPr>
              <w:pStyle w:val="ListParagraph"/>
              <w:numPr>
                <w:ilvl w:val="0"/>
                <w:numId w:val="3"/>
              </w:numPr>
              <w:tabs>
                <w:tab w:val="left" w:pos="1512"/>
                <w:tab w:val="left" w:pos="1440"/>
              </w:tabs>
              <w:spacing w:before="5" w:line="254" w:lineRule="exact"/>
              <w:textAlignment w:val="baseline"/>
              <w:rPr>
                <w:rFonts w:ascii="Arial" w:eastAsia="Arial" w:hAnsi="Arial" w:cs="Arial"/>
                <w:color w:val="000000"/>
                <w:spacing w:val="-4"/>
              </w:rPr>
            </w:pPr>
            <w:r>
              <w:rPr>
                <w:rFonts w:ascii="Arial" w:eastAsia="Arial" w:hAnsi="Arial" w:cs="Arial"/>
                <w:color w:val="000000"/>
                <w:spacing w:val="-4"/>
              </w:rPr>
              <w:t>Failing to account for an object, substance or mark, or to account for the presence of the client at a particular place (CJPOA 1994, ss. 36 and 37)</w:t>
            </w:r>
          </w:p>
          <w:p w14:paraId="79FBA11F" w14:textId="2D4CA631" w:rsidR="00A20759" w:rsidRPr="00E57FD6" w:rsidRDefault="00164328" w:rsidP="00E220CB">
            <w:pPr>
              <w:pStyle w:val="ListParagraph"/>
              <w:numPr>
                <w:ilvl w:val="0"/>
                <w:numId w:val="3"/>
              </w:numPr>
              <w:tabs>
                <w:tab w:val="left" w:pos="1512"/>
              </w:tabs>
              <w:spacing w:line="250" w:lineRule="exact"/>
              <w:textAlignment w:val="baseline"/>
              <w:rPr>
                <w:rFonts w:ascii="Arial" w:eastAsia="Arial" w:hAnsi="Arial" w:cs="Arial"/>
                <w:color w:val="000000"/>
                <w:spacing w:val="-2"/>
              </w:rPr>
            </w:pPr>
            <w:r>
              <w:rPr>
                <w:rFonts w:ascii="Arial" w:eastAsia="Arial" w:hAnsi="Arial" w:cs="Arial"/>
                <w:color w:val="000000"/>
                <w:spacing w:val="-2"/>
              </w:rPr>
              <w:t>D</w:t>
            </w:r>
            <w:r w:rsidR="00A20759" w:rsidRPr="00E57FD6">
              <w:rPr>
                <w:rFonts w:ascii="Arial" w:eastAsia="Arial" w:hAnsi="Arial" w:cs="Arial"/>
                <w:color w:val="000000"/>
                <w:spacing w:val="-2"/>
              </w:rPr>
              <w:t xml:space="preserve">enying guilt </w:t>
            </w:r>
            <w:r>
              <w:rPr>
                <w:rFonts w:ascii="Arial" w:eastAsia="Arial" w:hAnsi="Arial" w:cs="Arial"/>
                <w:color w:val="000000"/>
                <w:spacing w:val="-2"/>
              </w:rPr>
              <w:t>in a police interview</w:t>
            </w:r>
          </w:p>
          <w:p w14:paraId="45611846" w14:textId="57D4DECA" w:rsidR="00A20759" w:rsidRDefault="00164328" w:rsidP="00E220CB">
            <w:pPr>
              <w:pStyle w:val="ListParagraph"/>
              <w:numPr>
                <w:ilvl w:val="0"/>
                <w:numId w:val="3"/>
              </w:numPr>
              <w:tabs>
                <w:tab w:val="left" w:pos="1512"/>
              </w:tabs>
              <w:spacing w:line="254" w:lineRule="exact"/>
              <w:textAlignment w:val="baseline"/>
              <w:rPr>
                <w:rFonts w:ascii="Arial" w:eastAsia="Arial" w:hAnsi="Arial" w:cs="Arial"/>
                <w:color w:val="000000"/>
                <w:spacing w:val="-14"/>
              </w:rPr>
            </w:pPr>
            <w:r>
              <w:rPr>
                <w:rFonts w:ascii="Arial" w:eastAsia="Arial" w:hAnsi="Arial" w:cs="Arial"/>
                <w:color w:val="000000"/>
                <w:spacing w:val="-14"/>
              </w:rPr>
              <w:t>Lying in a police interview</w:t>
            </w:r>
          </w:p>
          <w:p w14:paraId="1C73C526" w14:textId="047569D0" w:rsidR="00164328" w:rsidRDefault="00164328" w:rsidP="00E220CB">
            <w:pPr>
              <w:pStyle w:val="ListParagraph"/>
              <w:numPr>
                <w:ilvl w:val="0"/>
                <w:numId w:val="3"/>
              </w:numPr>
              <w:tabs>
                <w:tab w:val="left" w:pos="1512"/>
              </w:tabs>
              <w:spacing w:line="254" w:lineRule="exact"/>
              <w:textAlignment w:val="baseline"/>
              <w:rPr>
                <w:rFonts w:ascii="Arial" w:eastAsia="Arial" w:hAnsi="Arial" w:cs="Arial"/>
                <w:color w:val="000000"/>
                <w:spacing w:val="-14"/>
              </w:rPr>
            </w:pPr>
            <w:r>
              <w:rPr>
                <w:rFonts w:ascii="Arial" w:eastAsia="Arial" w:hAnsi="Arial" w:cs="Arial"/>
                <w:color w:val="000000"/>
                <w:spacing w:val="-14"/>
              </w:rPr>
              <w:t>Making a confession</w:t>
            </w:r>
          </w:p>
          <w:p w14:paraId="3DD0AE3D" w14:textId="73378F0D" w:rsidR="00A20759" w:rsidRPr="00164328" w:rsidRDefault="00164328" w:rsidP="00E220CB">
            <w:pPr>
              <w:pStyle w:val="ListParagraph"/>
              <w:numPr>
                <w:ilvl w:val="0"/>
                <w:numId w:val="3"/>
              </w:numPr>
              <w:tabs>
                <w:tab w:val="left" w:pos="1512"/>
              </w:tabs>
              <w:spacing w:line="254" w:lineRule="exact"/>
              <w:textAlignment w:val="baseline"/>
              <w:rPr>
                <w:rFonts w:ascii="Arial" w:eastAsia="Arial" w:hAnsi="Arial" w:cs="Arial"/>
                <w:color w:val="000000"/>
                <w:spacing w:val="-14"/>
              </w:rPr>
            </w:pPr>
            <w:r>
              <w:rPr>
                <w:rFonts w:ascii="Arial" w:eastAsia="Arial" w:hAnsi="Arial" w:cs="Arial"/>
                <w:color w:val="000000"/>
                <w:spacing w:val="-14"/>
              </w:rPr>
              <w:t>Submitting a prepared statement</w:t>
            </w:r>
            <w:r w:rsidR="00BD68DC" w:rsidRPr="00164328">
              <w:rPr>
                <w:rFonts w:ascii="Arial" w:eastAsia="Arial" w:hAnsi="Arial" w:cs="Arial"/>
                <w:color w:val="000000"/>
                <w:spacing w:val="-4"/>
              </w:rPr>
              <w:br/>
            </w:r>
          </w:p>
        </w:tc>
      </w:tr>
      <w:tr w:rsidR="00A20759" w14:paraId="49EB4933" w14:textId="77777777" w:rsidTr="00A20759">
        <w:tc>
          <w:tcPr>
            <w:tcW w:w="1637" w:type="pct"/>
            <w:vMerge/>
          </w:tcPr>
          <w:p w14:paraId="21CA6D23" w14:textId="77777777" w:rsidR="00A20759" w:rsidRDefault="00A20759" w:rsidP="000B702A">
            <w:pPr>
              <w:pStyle w:val="ListParagraph"/>
              <w:numPr>
                <w:ilvl w:val="0"/>
                <w:numId w:val="25"/>
              </w:numPr>
            </w:pPr>
          </w:p>
        </w:tc>
        <w:tc>
          <w:tcPr>
            <w:tcW w:w="1712" w:type="pct"/>
          </w:tcPr>
          <w:p w14:paraId="6DC9ADA8" w14:textId="1E2CA942" w:rsidR="00A20759" w:rsidRPr="00A20759" w:rsidRDefault="00684592" w:rsidP="00510F24">
            <w:pPr>
              <w:pStyle w:val="ListParagraph"/>
              <w:numPr>
                <w:ilvl w:val="0"/>
                <w:numId w:val="30"/>
              </w:numPr>
            </w:pPr>
            <w:r w:rsidRPr="00510F24">
              <w:rPr>
                <w:rFonts w:ascii="Arial" w:eastAsia="Arial" w:hAnsi="Arial" w:cs="Arial"/>
                <w:color w:val="000000"/>
              </w:rPr>
              <w:t>Demonstrate an understanding of</w:t>
            </w:r>
            <w:r w:rsidR="00A20759" w:rsidRPr="00510F24">
              <w:rPr>
                <w:rFonts w:ascii="Arial" w:eastAsia="Arial" w:hAnsi="Arial" w:cs="Arial"/>
                <w:color w:val="000000"/>
              </w:rPr>
              <w:t xml:space="preserve"> legal professional privilege</w:t>
            </w:r>
          </w:p>
        </w:tc>
        <w:tc>
          <w:tcPr>
            <w:tcW w:w="1651" w:type="pct"/>
          </w:tcPr>
          <w:p w14:paraId="67CB43F5" w14:textId="7D119FF7" w:rsidR="00A20759" w:rsidRDefault="005C6FCE" w:rsidP="00E57FD6">
            <w:pPr>
              <w:tabs>
                <w:tab w:val="left" w:pos="1512"/>
                <w:tab w:val="left" w:pos="1440"/>
              </w:tabs>
              <w:spacing w:before="5" w:line="254" w:lineRule="exact"/>
              <w:textAlignment w:val="baseline"/>
              <w:rPr>
                <w:rFonts w:ascii="Arial" w:eastAsia="Arial" w:hAnsi="Arial" w:cs="Arial"/>
                <w:color w:val="000000"/>
                <w:spacing w:val="-4"/>
              </w:rPr>
            </w:pPr>
            <w:r>
              <w:rPr>
                <w:rFonts w:ascii="Arial" w:eastAsia="Arial" w:hAnsi="Arial" w:cs="Arial"/>
                <w:color w:val="000000"/>
                <w:spacing w:val="-4"/>
              </w:rPr>
              <w:t xml:space="preserve">Candidates </w:t>
            </w:r>
            <w:r w:rsidR="00CB03F5">
              <w:rPr>
                <w:rFonts w:ascii="Arial" w:eastAsia="Arial" w:hAnsi="Arial" w:cs="Arial"/>
                <w:color w:val="000000"/>
                <w:spacing w:val="-4"/>
              </w:rPr>
              <w:t>must</w:t>
            </w:r>
            <w:r>
              <w:rPr>
                <w:rFonts w:ascii="Arial" w:eastAsia="Arial" w:hAnsi="Arial" w:cs="Arial"/>
                <w:color w:val="000000"/>
                <w:spacing w:val="-4"/>
              </w:rPr>
              <w:t xml:space="preserve"> be able to explain:</w:t>
            </w:r>
          </w:p>
          <w:p w14:paraId="2AE418C4" w14:textId="77777777" w:rsidR="005C6FCE" w:rsidRDefault="001B1757" w:rsidP="00E220CB">
            <w:pPr>
              <w:pStyle w:val="ListParagraph"/>
              <w:numPr>
                <w:ilvl w:val="0"/>
                <w:numId w:val="22"/>
              </w:numPr>
              <w:tabs>
                <w:tab w:val="left" w:pos="1512"/>
                <w:tab w:val="left" w:pos="1440"/>
              </w:tabs>
              <w:spacing w:before="5" w:line="254" w:lineRule="exact"/>
              <w:textAlignment w:val="baseline"/>
              <w:rPr>
                <w:rFonts w:ascii="Arial" w:eastAsia="Arial" w:hAnsi="Arial" w:cs="Arial"/>
                <w:color w:val="000000"/>
                <w:spacing w:val="-4"/>
              </w:rPr>
            </w:pPr>
            <w:r>
              <w:rPr>
                <w:rFonts w:ascii="Arial" w:eastAsia="Arial" w:hAnsi="Arial" w:cs="Arial"/>
                <w:color w:val="000000"/>
                <w:spacing w:val="-4"/>
              </w:rPr>
              <w:t>The rules regarding legal professional privilege: covering communications between a lawyer (including a representative) and their client which are made for the purposes of enabling the client to obtain or the lawyer to give legal advice</w:t>
            </w:r>
          </w:p>
          <w:p w14:paraId="0A06B45D" w14:textId="77777777" w:rsidR="001B1757" w:rsidRDefault="001B1757" w:rsidP="00E220CB">
            <w:pPr>
              <w:pStyle w:val="ListParagraph"/>
              <w:numPr>
                <w:ilvl w:val="0"/>
                <w:numId w:val="22"/>
              </w:numPr>
              <w:tabs>
                <w:tab w:val="left" w:pos="1512"/>
                <w:tab w:val="left" w:pos="1440"/>
              </w:tabs>
              <w:spacing w:before="5" w:line="254" w:lineRule="exact"/>
              <w:textAlignment w:val="baseline"/>
              <w:rPr>
                <w:rFonts w:ascii="Arial" w:eastAsia="Arial" w:hAnsi="Arial" w:cs="Arial"/>
                <w:color w:val="000000"/>
                <w:spacing w:val="-4"/>
              </w:rPr>
            </w:pPr>
            <w:r>
              <w:rPr>
                <w:rFonts w:ascii="Arial" w:eastAsia="Arial" w:hAnsi="Arial" w:cs="Arial"/>
                <w:color w:val="000000"/>
                <w:spacing w:val="-4"/>
              </w:rPr>
              <w:t>The circumstances in which privilege does not apply</w:t>
            </w:r>
          </w:p>
          <w:p w14:paraId="6D17ECFB" w14:textId="1A0BD74D" w:rsidR="001B1757" w:rsidRPr="005C6FCE" w:rsidRDefault="001B1757" w:rsidP="00E220CB">
            <w:pPr>
              <w:pStyle w:val="ListParagraph"/>
              <w:numPr>
                <w:ilvl w:val="0"/>
                <w:numId w:val="22"/>
              </w:numPr>
              <w:tabs>
                <w:tab w:val="left" w:pos="1512"/>
                <w:tab w:val="left" w:pos="1440"/>
              </w:tabs>
              <w:spacing w:before="5" w:line="254" w:lineRule="exact"/>
              <w:textAlignment w:val="baseline"/>
              <w:rPr>
                <w:rFonts w:ascii="Arial" w:eastAsia="Arial" w:hAnsi="Arial" w:cs="Arial"/>
                <w:color w:val="000000"/>
                <w:spacing w:val="-4"/>
              </w:rPr>
            </w:pPr>
            <w:r>
              <w:rPr>
                <w:rFonts w:ascii="Arial" w:eastAsia="Arial" w:hAnsi="Arial" w:cs="Arial"/>
                <w:color w:val="000000"/>
                <w:spacing w:val="-4"/>
              </w:rPr>
              <w:t>Waiver of privilege, both express and implied</w:t>
            </w:r>
          </w:p>
        </w:tc>
      </w:tr>
      <w:tr w:rsidR="00CF0B33" w14:paraId="4B980C05" w14:textId="77777777" w:rsidTr="00424B83">
        <w:trPr>
          <w:trHeight w:val="2417"/>
        </w:trPr>
        <w:tc>
          <w:tcPr>
            <w:tcW w:w="1637" w:type="pct"/>
            <w:vMerge/>
          </w:tcPr>
          <w:p w14:paraId="626418A5" w14:textId="77777777" w:rsidR="00CF0B33" w:rsidRDefault="00CF0B33" w:rsidP="000B702A">
            <w:pPr>
              <w:pStyle w:val="ListParagraph"/>
              <w:numPr>
                <w:ilvl w:val="0"/>
                <w:numId w:val="25"/>
              </w:numPr>
            </w:pPr>
          </w:p>
        </w:tc>
        <w:tc>
          <w:tcPr>
            <w:tcW w:w="1712" w:type="pct"/>
          </w:tcPr>
          <w:p w14:paraId="35125A18" w14:textId="68A818B7" w:rsidR="00CF0B33" w:rsidRPr="00A20759" w:rsidRDefault="00237BAD" w:rsidP="00510F24">
            <w:pPr>
              <w:pStyle w:val="ListParagraph"/>
              <w:numPr>
                <w:ilvl w:val="0"/>
                <w:numId w:val="30"/>
              </w:numPr>
            </w:pPr>
            <w:r w:rsidRPr="00510F24">
              <w:rPr>
                <w:rFonts w:ascii="Arial" w:eastAsia="Arial" w:hAnsi="Arial" w:cs="Arial"/>
                <w:color w:val="000000"/>
              </w:rPr>
              <w:t>Demonstrate knowledge and understanding of the rules regarding</w:t>
            </w:r>
            <w:r w:rsidR="00CF0B33" w:rsidRPr="00510F24">
              <w:rPr>
                <w:rFonts w:ascii="Arial" w:eastAsia="Arial" w:hAnsi="Arial" w:cs="Arial"/>
                <w:color w:val="000000"/>
              </w:rPr>
              <w:t xml:space="preserve"> </w:t>
            </w:r>
            <w:r w:rsidR="00580D67" w:rsidRPr="00510F24">
              <w:rPr>
                <w:rFonts w:ascii="Arial" w:eastAsia="Arial" w:hAnsi="Arial" w:cs="Arial"/>
                <w:color w:val="000000"/>
              </w:rPr>
              <w:t xml:space="preserve">the </w:t>
            </w:r>
            <w:r w:rsidR="00CF0B33" w:rsidRPr="00510F24">
              <w:rPr>
                <w:rFonts w:ascii="Arial" w:eastAsia="Arial" w:hAnsi="Arial" w:cs="Arial"/>
                <w:color w:val="000000"/>
              </w:rPr>
              <w:t xml:space="preserve">admissibility of </w:t>
            </w:r>
            <w:r w:rsidR="00580D67" w:rsidRPr="00510F24">
              <w:rPr>
                <w:rFonts w:ascii="Arial" w:eastAsia="Arial" w:hAnsi="Arial" w:cs="Arial"/>
                <w:color w:val="000000"/>
              </w:rPr>
              <w:t xml:space="preserve">confession </w:t>
            </w:r>
            <w:r w:rsidR="00CF0B33" w:rsidRPr="00510F24">
              <w:rPr>
                <w:rFonts w:ascii="Arial" w:eastAsia="Arial" w:hAnsi="Arial" w:cs="Arial"/>
                <w:color w:val="000000"/>
              </w:rPr>
              <w:t>evidence</w:t>
            </w:r>
            <w:r w:rsidR="00580D67" w:rsidRPr="00510F24">
              <w:rPr>
                <w:rFonts w:ascii="Arial" w:eastAsia="Arial" w:hAnsi="Arial" w:cs="Arial"/>
                <w:color w:val="000000"/>
              </w:rPr>
              <w:t>, and evidence that may have an adverse effect on the fairness of proceedings, and the implications these rules may have for action to be taken by the solicitor or representative</w:t>
            </w:r>
          </w:p>
        </w:tc>
        <w:tc>
          <w:tcPr>
            <w:tcW w:w="1651" w:type="pct"/>
          </w:tcPr>
          <w:p w14:paraId="63261BC5" w14:textId="52867227" w:rsidR="00407E81" w:rsidRPr="005610EE" w:rsidRDefault="00407E81" w:rsidP="00E220CB">
            <w:pPr>
              <w:pStyle w:val="ListParagraph"/>
              <w:numPr>
                <w:ilvl w:val="0"/>
                <w:numId w:val="20"/>
              </w:numPr>
              <w:tabs>
                <w:tab w:val="left" w:pos="1512"/>
                <w:tab w:val="left" w:pos="1440"/>
              </w:tabs>
              <w:spacing w:before="5" w:line="254" w:lineRule="exact"/>
              <w:textAlignment w:val="baseline"/>
              <w:rPr>
                <w:rFonts w:ascii="Arial" w:eastAsia="Arial" w:hAnsi="Arial" w:cs="Arial"/>
                <w:color w:val="000000"/>
              </w:rPr>
            </w:pPr>
            <w:r w:rsidRPr="005610EE">
              <w:rPr>
                <w:rFonts w:ascii="Arial" w:eastAsia="Arial" w:hAnsi="Arial" w:cs="Arial"/>
                <w:color w:val="000000"/>
              </w:rPr>
              <w:t xml:space="preserve">Candidates </w:t>
            </w:r>
            <w:r w:rsidR="00CB03F5">
              <w:rPr>
                <w:rFonts w:ascii="Arial" w:eastAsia="Arial" w:hAnsi="Arial" w:cs="Arial"/>
                <w:color w:val="000000"/>
              </w:rPr>
              <w:t>must</w:t>
            </w:r>
            <w:r w:rsidRPr="005610EE">
              <w:rPr>
                <w:rFonts w:ascii="Arial" w:eastAsia="Arial" w:hAnsi="Arial" w:cs="Arial"/>
                <w:color w:val="000000"/>
              </w:rPr>
              <w:t xml:space="preserve"> be able to demonstrate a practical understanding of the rules regarding</w:t>
            </w:r>
            <w:r w:rsidR="005610EE" w:rsidRPr="005610EE">
              <w:rPr>
                <w:rFonts w:ascii="Arial" w:eastAsia="Arial" w:hAnsi="Arial" w:cs="Arial"/>
                <w:color w:val="000000"/>
              </w:rPr>
              <w:t xml:space="preserve"> the admission and exclusion of</w:t>
            </w:r>
            <w:r w:rsidRPr="005610EE">
              <w:rPr>
                <w:rFonts w:ascii="Arial" w:eastAsia="Arial" w:hAnsi="Arial" w:cs="Arial"/>
                <w:color w:val="000000"/>
              </w:rPr>
              <w:t xml:space="preserve">: </w:t>
            </w:r>
          </w:p>
          <w:p w14:paraId="43CE7613" w14:textId="77777777" w:rsidR="005610EE" w:rsidRDefault="00407E81" w:rsidP="00E220CB">
            <w:pPr>
              <w:pStyle w:val="ListParagraph"/>
              <w:numPr>
                <w:ilvl w:val="0"/>
                <w:numId w:val="21"/>
              </w:numPr>
              <w:tabs>
                <w:tab w:val="left" w:pos="1512"/>
                <w:tab w:val="left" w:pos="1440"/>
              </w:tabs>
              <w:spacing w:before="5" w:line="254" w:lineRule="exact"/>
              <w:textAlignment w:val="baseline"/>
              <w:rPr>
                <w:rFonts w:ascii="Arial" w:eastAsia="Arial" w:hAnsi="Arial" w:cs="Arial"/>
                <w:color w:val="000000"/>
              </w:rPr>
            </w:pPr>
            <w:r>
              <w:rPr>
                <w:rFonts w:ascii="Arial" w:eastAsia="Arial" w:hAnsi="Arial" w:cs="Arial"/>
                <w:color w:val="000000"/>
              </w:rPr>
              <w:t>C</w:t>
            </w:r>
            <w:r w:rsidRPr="00407E81">
              <w:rPr>
                <w:rFonts w:ascii="Arial" w:eastAsia="Arial" w:hAnsi="Arial" w:cs="Arial"/>
                <w:color w:val="000000"/>
              </w:rPr>
              <w:t>onfession evidence</w:t>
            </w:r>
            <w:r>
              <w:rPr>
                <w:rFonts w:ascii="Arial" w:eastAsia="Arial" w:hAnsi="Arial" w:cs="Arial"/>
                <w:color w:val="000000"/>
              </w:rPr>
              <w:t xml:space="preserve"> (PACE 1984, s</w:t>
            </w:r>
            <w:r w:rsidR="005610EE">
              <w:rPr>
                <w:rFonts w:ascii="Arial" w:eastAsia="Arial" w:hAnsi="Arial" w:cs="Arial"/>
                <w:color w:val="000000"/>
              </w:rPr>
              <w:t>. 76)</w:t>
            </w:r>
          </w:p>
          <w:p w14:paraId="1C1710A1" w14:textId="0549BD96" w:rsidR="00CF0B33" w:rsidRDefault="005610EE" w:rsidP="00E220CB">
            <w:pPr>
              <w:pStyle w:val="ListParagraph"/>
              <w:numPr>
                <w:ilvl w:val="0"/>
                <w:numId w:val="21"/>
              </w:numPr>
              <w:tabs>
                <w:tab w:val="left" w:pos="1512"/>
                <w:tab w:val="left" w:pos="1440"/>
              </w:tabs>
              <w:spacing w:before="5" w:line="254" w:lineRule="exact"/>
              <w:textAlignment w:val="baseline"/>
              <w:rPr>
                <w:rFonts w:ascii="Arial" w:eastAsia="Arial" w:hAnsi="Arial" w:cs="Arial"/>
                <w:color w:val="000000"/>
              </w:rPr>
            </w:pPr>
            <w:r>
              <w:rPr>
                <w:rFonts w:ascii="Arial" w:eastAsia="Arial" w:hAnsi="Arial" w:cs="Arial"/>
                <w:color w:val="000000"/>
              </w:rPr>
              <w:t>Prosecution evidence that may have an adverse effect on the fairness of the proceedings (PACE 1984, s. 78)</w:t>
            </w:r>
          </w:p>
          <w:p w14:paraId="6141E79F" w14:textId="77777777" w:rsidR="00FB4B8A" w:rsidRDefault="005610EE" w:rsidP="00E220CB">
            <w:pPr>
              <w:pStyle w:val="ListParagraph"/>
              <w:numPr>
                <w:ilvl w:val="0"/>
                <w:numId w:val="21"/>
              </w:numPr>
              <w:tabs>
                <w:tab w:val="left" w:pos="1512"/>
                <w:tab w:val="left" w:pos="1440"/>
              </w:tabs>
              <w:spacing w:before="5" w:line="254" w:lineRule="exact"/>
              <w:textAlignment w:val="baseline"/>
              <w:rPr>
                <w:rFonts w:ascii="Arial" w:eastAsia="Arial" w:hAnsi="Arial" w:cs="Arial"/>
                <w:color w:val="000000"/>
              </w:rPr>
            </w:pPr>
            <w:r>
              <w:rPr>
                <w:rFonts w:ascii="Arial" w:eastAsia="Arial" w:hAnsi="Arial" w:cs="Arial"/>
                <w:color w:val="000000"/>
              </w:rPr>
              <w:t>Confession by a co-accused</w:t>
            </w:r>
          </w:p>
          <w:p w14:paraId="6DC2E78D" w14:textId="77777777" w:rsidR="00FB4B8A" w:rsidRDefault="00FB4B8A" w:rsidP="00FB4B8A">
            <w:pPr>
              <w:tabs>
                <w:tab w:val="left" w:pos="1512"/>
                <w:tab w:val="left" w:pos="1440"/>
              </w:tabs>
              <w:spacing w:before="5" w:line="254" w:lineRule="exact"/>
              <w:ind w:left="720"/>
              <w:textAlignment w:val="baseline"/>
              <w:rPr>
                <w:rFonts w:ascii="Arial" w:eastAsia="Arial" w:hAnsi="Arial" w:cs="Arial"/>
                <w:color w:val="000000"/>
              </w:rPr>
            </w:pPr>
          </w:p>
          <w:p w14:paraId="7244158E" w14:textId="61E947D9" w:rsidR="005610EE" w:rsidRPr="00FB4B8A" w:rsidRDefault="005610EE" w:rsidP="00FB4B8A">
            <w:pPr>
              <w:tabs>
                <w:tab w:val="left" w:pos="1512"/>
                <w:tab w:val="left" w:pos="1440"/>
              </w:tabs>
              <w:spacing w:before="5" w:line="254" w:lineRule="exact"/>
              <w:textAlignment w:val="baseline"/>
              <w:rPr>
                <w:rFonts w:ascii="Arial" w:eastAsia="Arial" w:hAnsi="Arial" w:cs="Arial"/>
                <w:color w:val="000000"/>
              </w:rPr>
            </w:pPr>
            <w:r w:rsidRPr="00FB4B8A">
              <w:rPr>
                <w:rFonts w:ascii="Arial" w:eastAsia="Arial" w:hAnsi="Arial" w:cs="Arial"/>
                <w:color w:val="000000"/>
              </w:rPr>
              <w:t xml:space="preserve">Candidates </w:t>
            </w:r>
            <w:r w:rsidR="00CB03F5">
              <w:rPr>
                <w:rFonts w:ascii="Arial" w:eastAsia="Arial" w:hAnsi="Arial" w:cs="Arial"/>
                <w:color w:val="000000"/>
              </w:rPr>
              <w:t>must</w:t>
            </w:r>
            <w:r w:rsidRPr="00FB4B8A">
              <w:rPr>
                <w:rFonts w:ascii="Arial" w:eastAsia="Arial" w:hAnsi="Arial" w:cs="Arial"/>
                <w:color w:val="000000"/>
              </w:rPr>
              <w:t xml:space="preserve"> be able to explain what action they would take</w:t>
            </w:r>
            <w:r w:rsidR="00FB4B8A">
              <w:rPr>
                <w:rFonts w:ascii="Arial" w:eastAsia="Arial" w:hAnsi="Arial" w:cs="Arial"/>
                <w:color w:val="000000"/>
              </w:rPr>
              <w:t xml:space="preserve"> (if relevant)</w:t>
            </w:r>
            <w:r w:rsidRPr="00FB4B8A">
              <w:rPr>
                <w:rFonts w:ascii="Arial" w:eastAsia="Arial" w:hAnsi="Arial" w:cs="Arial"/>
                <w:color w:val="000000"/>
              </w:rPr>
              <w:t>, having regard to the above rules, either at the police station or subsequently/</w:t>
            </w:r>
          </w:p>
          <w:p w14:paraId="3D2EE871" w14:textId="3F882686" w:rsidR="00CF0B33" w:rsidRPr="00407E81" w:rsidRDefault="00CF0B33" w:rsidP="00407E81">
            <w:pPr>
              <w:spacing w:before="121" w:line="253" w:lineRule="exact"/>
              <w:textAlignment w:val="baseline"/>
              <w:rPr>
                <w:rFonts w:ascii="Arial" w:eastAsia="Arial" w:hAnsi="Arial" w:cs="Arial"/>
                <w:color w:val="000000"/>
                <w:spacing w:val="-1"/>
              </w:rPr>
            </w:pPr>
          </w:p>
        </w:tc>
      </w:tr>
      <w:tr w:rsidR="00F72E67" w14:paraId="567443AA" w14:textId="77777777" w:rsidTr="00A20759">
        <w:tc>
          <w:tcPr>
            <w:tcW w:w="1637" w:type="pct"/>
            <w:vMerge w:val="restart"/>
          </w:tcPr>
          <w:p w14:paraId="2311F4E9" w14:textId="575412FC" w:rsidR="00F72E67" w:rsidRPr="00A20759" w:rsidRDefault="00F72E67" w:rsidP="000B702A">
            <w:pPr>
              <w:pStyle w:val="ListParagraph"/>
              <w:numPr>
                <w:ilvl w:val="0"/>
                <w:numId w:val="25"/>
              </w:numPr>
            </w:pPr>
            <w:r w:rsidRPr="000B702A">
              <w:rPr>
                <w:rFonts w:ascii="Arial" w:eastAsia="Arial" w:hAnsi="Arial" w:cs="Arial"/>
                <w:color w:val="000000"/>
              </w:rPr>
              <w:t xml:space="preserve">Demonstrate a practical understanding of the Police and Criminal Evidence Act 1984 (PACE) and </w:t>
            </w:r>
            <w:r>
              <w:t>the PACE C</w:t>
            </w:r>
            <w:r w:rsidRPr="00A20759">
              <w:t xml:space="preserve">odes of Practice </w:t>
            </w:r>
          </w:p>
        </w:tc>
        <w:tc>
          <w:tcPr>
            <w:tcW w:w="1712" w:type="pct"/>
          </w:tcPr>
          <w:p w14:paraId="02ED4100" w14:textId="735D7C62" w:rsidR="00F72E67" w:rsidRPr="00A20759" w:rsidRDefault="00F72E67" w:rsidP="00EE4776">
            <w:pPr>
              <w:pStyle w:val="ListParagraph"/>
              <w:numPr>
                <w:ilvl w:val="0"/>
                <w:numId w:val="31"/>
              </w:numPr>
            </w:pPr>
            <w:r w:rsidRPr="00EE4776">
              <w:rPr>
                <w:rFonts w:ascii="Arial" w:eastAsia="Arial" w:hAnsi="Arial" w:cs="Arial"/>
                <w:color w:val="000000"/>
              </w:rPr>
              <w:t>Demonstrate an understanding of the status of, and the relationship between, PACE and the Codes of Practice</w:t>
            </w:r>
          </w:p>
        </w:tc>
        <w:tc>
          <w:tcPr>
            <w:tcW w:w="1651" w:type="pct"/>
          </w:tcPr>
          <w:p w14:paraId="00A8127F" w14:textId="759117AF" w:rsidR="00F72E67" w:rsidRDefault="00F72E67" w:rsidP="00F72E67">
            <w:pPr>
              <w:spacing w:line="250" w:lineRule="exact"/>
              <w:textAlignment w:val="baseline"/>
              <w:rPr>
                <w:rFonts w:ascii="Arial" w:eastAsia="Arial" w:hAnsi="Arial" w:cs="Arial"/>
                <w:color w:val="000000"/>
                <w:spacing w:val="3"/>
              </w:rPr>
            </w:pPr>
            <w:r>
              <w:rPr>
                <w:rFonts w:ascii="Arial" w:eastAsia="Arial" w:hAnsi="Arial" w:cs="Arial"/>
                <w:color w:val="000000"/>
                <w:spacing w:val="3"/>
              </w:rPr>
              <w:t xml:space="preserve">Candidates </w:t>
            </w:r>
            <w:r w:rsidR="00CB03F5">
              <w:rPr>
                <w:rFonts w:ascii="Arial" w:eastAsia="Arial" w:hAnsi="Arial" w:cs="Arial"/>
                <w:color w:val="000000"/>
                <w:spacing w:val="3"/>
              </w:rPr>
              <w:t>must</w:t>
            </w:r>
            <w:r>
              <w:rPr>
                <w:rFonts w:ascii="Arial" w:eastAsia="Arial" w:hAnsi="Arial" w:cs="Arial"/>
                <w:color w:val="000000"/>
                <w:spacing w:val="3"/>
              </w:rPr>
              <w:t xml:space="preserve"> be able to demonstrate an understanding of the implications of the status of PACE (primary legislation), and the Codes of Practice (given effect by secondary legislation) in terms of:</w:t>
            </w:r>
          </w:p>
          <w:p w14:paraId="2EE714C7" w14:textId="77777777" w:rsidR="00F72E67" w:rsidRDefault="00F72E67" w:rsidP="00E220CB">
            <w:pPr>
              <w:pStyle w:val="ListParagraph"/>
              <w:numPr>
                <w:ilvl w:val="0"/>
                <w:numId w:val="20"/>
              </w:numPr>
              <w:spacing w:line="250" w:lineRule="exact"/>
              <w:textAlignment w:val="baseline"/>
              <w:rPr>
                <w:rFonts w:ascii="Arial" w:eastAsia="Arial" w:hAnsi="Arial" w:cs="Arial"/>
                <w:color w:val="000000"/>
                <w:spacing w:val="3"/>
              </w:rPr>
            </w:pPr>
            <w:r>
              <w:rPr>
                <w:rFonts w:ascii="Arial" w:eastAsia="Arial" w:hAnsi="Arial" w:cs="Arial"/>
                <w:color w:val="000000"/>
                <w:spacing w:val="3"/>
              </w:rPr>
              <w:lastRenderedPageBreak/>
              <w:t>Their application</w:t>
            </w:r>
          </w:p>
          <w:p w14:paraId="7B92B981" w14:textId="77777777" w:rsidR="00F72E67" w:rsidRDefault="00F72E67" w:rsidP="00E220CB">
            <w:pPr>
              <w:pStyle w:val="ListParagraph"/>
              <w:numPr>
                <w:ilvl w:val="0"/>
                <w:numId w:val="20"/>
              </w:numPr>
              <w:spacing w:line="250" w:lineRule="exact"/>
              <w:textAlignment w:val="baseline"/>
              <w:rPr>
                <w:rFonts w:ascii="Arial" w:eastAsia="Arial" w:hAnsi="Arial" w:cs="Arial"/>
                <w:color w:val="000000"/>
                <w:spacing w:val="3"/>
              </w:rPr>
            </w:pPr>
            <w:r>
              <w:rPr>
                <w:rFonts w:ascii="Arial" w:eastAsia="Arial" w:hAnsi="Arial" w:cs="Arial"/>
                <w:color w:val="000000"/>
                <w:spacing w:val="3"/>
              </w:rPr>
              <w:t>Their enforceability</w:t>
            </w:r>
          </w:p>
          <w:p w14:paraId="65B7C7AE" w14:textId="6BC4EBBA" w:rsidR="00F72E67" w:rsidRPr="00F72E67" w:rsidRDefault="00F72E67" w:rsidP="00E220CB">
            <w:pPr>
              <w:pStyle w:val="ListParagraph"/>
              <w:numPr>
                <w:ilvl w:val="0"/>
                <w:numId w:val="20"/>
              </w:numPr>
              <w:spacing w:line="250" w:lineRule="exact"/>
              <w:textAlignment w:val="baseline"/>
              <w:rPr>
                <w:rFonts w:ascii="Arial" w:eastAsia="Arial" w:hAnsi="Arial" w:cs="Arial"/>
                <w:color w:val="000000"/>
                <w:spacing w:val="3"/>
              </w:rPr>
            </w:pPr>
            <w:r>
              <w:rPr>
                <w:rFonts w:ascii="Arial" w:eastAsia="Arial" w:hAnsi="Arial" w:cs="Arial"/>
                <w:color w:val="000000"/>
                <w:spacing w:val="3"/>
              </w:rPr>
              <w:t>The relationship between the two, and between them and other forms of regulation, codes and other forms of guidance</w:t>
            </w:r>
          </w:p>
        </w:tc>
      </w:tr>
      <w:tr w:rsidR="00F72E67" w14:paraId="3B45B282" w14:textId="77777777" w:rsidTr="004526DD">
        <w:trPr>
          <w:trHeight w:val="516"/>
        </w:trPr>
        <w:tc>
          <w:tcPr>
            <w:tcW w:w="1637" w:type="pct"/>
            <w:vMerge/>
            <w:tcBorders>
              <w:bottom w:val="single" w:sz="4" w:space="0" w:color="auto"/>
            </w:tcBorders>
          </w:tcPr>
          <w:p w14:paraId="4554A859" w14:textId="77777777" w:rsidR="00F72E67" w:rsidRDefault="00F72E67" w:rsidP="007817F3"/>
        </w:tc>
        <w:tc>
          <w:tcPr>
            <w:tcW w:w="1712" w:type="pct"/>
            <w:tcBorders>
              <w:bottom w:val="single" w:sz="4" w:space="0" w:color="auto"/>
            </w:tcBorders>
          </w:tcPr>
          <w:p w14:paraId="5BCB4522" w14:textId="15199382" w:rsidR="00F72E67" w:rsidRPr="00A20759" w:rsidRDefault="00F72E67" w:rsidP="00EE4776">
            <w:pPr>
              <w:pStyle w:val="ListParagraph"/>
              <w:numPr>
                <w:ilvl w:val="0"/>
                <w:numId w:val="31"/>
              </w:numPr>
            </w:pPr>
            <w:r w:rsidRPr="00EE4776">
              <w:rPr>
                <w:rFonts w:ascii="Arial" w:eastAsia="Arial" w:hAnsi="Arial" w:cs="Arial"/>
                <w:color w:val="000000"/>
              </w:rPr>
              <w:t xml:space="preserve">Demonstrate a practical knowledge and understanding of key </w:t>
            </w:r>
            <w:r w:rsidR="0075293A" w:rsidRPr="00EE4776">
              <w:rPr>
                <w:rFonts w:ascii="Arial" w:eastAsia="Arial" w:hAnsi="Arial" w:cs="Arial"/>
                <w:color w:val="000000"/>
              </w:rPr>
              <w:t>provisions</w:t>
            </w:r>
            <w:r w:rsidRPr="00EE4776">
              <w:rPr>
                <w:rFonts w:ascii="Arial" w:eastAsia="Arial" w:hAnsi="Arial" w:cs="Arial"/>
                <w:color w:val="000000"/>
              </w:rPr>
              <w:t xml:space="preserve"> of PACE and the Codes of Practice and, where relevant, their interpretation by the courts </w:t>
            </w:r>
          </w:p>
        </w:tc>
        <w:tc>
          <w:tcPr>
            <w:tcW w:w="1651" w:type="pct"/>
          </w:tcPr>
          <w:p w14:paraId="20DA3B2A" w14:textId="7E451AC4" w:rsidR="00F72E67" w:rsidRDefault="00F72E67" w:rsidP="00F72E67">
            <w:pPr>
              <w:spacing w:line="250" w:lineRule="exact"/>
              <w:textAlignment w:val="baseline"/>
              <w:rPr>
                <w:rFonts w:ascii="Arial" w:eastAsia="Arial" w:hAnsi="Arial" w:cs="Arial"/>
                <w:color w:val="000000"/>
                <w:spacing w:val="3"/>
              </w:rPr>
            </w:pPr>
            <w:r>
              <w:rPr>
                <w:rFonts w:ascii="Arial" w:eastAsia="Arial" w:hAnsi="Arial" w:cs="Arial"/>
                <w:color w:val="000000"/>
                <w:spacing w:val="3"/>
              </w:rPr>
              <w:t xml:space="preserve">The key </w:t>
            </w:r>
            <w:r w:rsidR="008701C4">
              <w:rPr>
                <w:rFonts w:ascii="Arial" w:eastAsia="Arial" w:hAnsi="Arial" w:cs="Arial"/>
                <w:color w:val="000000"/>
                <w:spacing w:val="3"/>
              </w:rPr>
              <w:t>provisions</w:t>
            </w:r>
            <w:r>
              <w:rPr>
                <w:rFonts w:ascii="Arial" w:eastAsia="Arial" w:hAnsi="Arial" w:cs="Arial"/>
                <w:color w:val="000000"/>
                <w:spacing w:val="3"/>
              </w:rPr>
              <w:t xml:space="preserve"> of PACE and the Codes of Practice referred to in 5.b. are:</w:t>
            </w:r>
          </w:p>
          <w:p w14:paraId="36005DC8" w14:textId="3FB8140A" w:rsidR="00F72E67" w:rsidRDefault="00F72E67"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Powers of arrest</w:t>
            </w:r>
          </w:p>
          <w:p w14:paraId="13E59B9A" w14:textId="335A6529" w:rsidR="00767E5F" w:rsidRDefault="00767E5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Provisions regarding volunteers</w:t>
            </w:r>
          </w:p>
          <w:p w14:paraId="48686B38" w14:textId="096C83BE" w:rsidR="00F72E67" w:rsidRDefault="00767E5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Powers</w:t>
            </w:r>
            <w:r w:rsidR="00F72E67">
              <w:rPr>
                <w:rFonts w:ascii="Arial" w:eastAsia="Arial" w:hAnsi="Arial" w:cs="Arial"/>
                <w:color w:val="000000"/>
                <w:spacing w:val="3"/>
              </w:rPr>
              <w:t xml:space="preserve"> </w:t>
            </w:r>
            <w:r>
              <w:rPr>
                <w:rFonts w:ascii="Arial" w:eastAsia="Arial" w:hAnsi="Arial" w:cs="Arial"/>
                <w:color w:val="000000"/>
                <w:spacing w:val="3"/>
              </w:rPr>
              <w:t>of detention</w:t>
            </w:r>
            <w:r w:rsidR="00F72E67">
              <w:rPr>
                <w:rFonts w:ascii="Arial" w:eastAsia="Arial" w:hAnsi="Arial" w:cs="Arial"/>
                <w:color w:val="000000"/>
                <w:spacing w:val="3"/>
              </w:rPr>
              <w:t xml:space="preserve"> at a police station</w:t>
            </w:r>
            <w:r>
              <w:rPr>
                <w:rFonts w:ascii="Arial" w:eastAsia="Arial" w:hAnsi="Arial" w:cs="Arial"/>
                <w:color w:val="000000"/>
                <w:spacing w:val="3"/>
              </w:rPr>
              <w:t>, without and following charge</w:t>
            </w:r>
          </w:p>
          <w:p w14:paraId="471A8385" w14:textId="7B0784B6" w:rsidR="00F72E67" w:rsidRDefault="00F72E67"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Detention time limits</w:t>
            </w:r>
            <w:r w:rsidR="00767E5F">
              <w:rPr>
                <w:rFonts w:ascii="Arial" w:eastAsia="Arial" w:hAnsi="Arial" w:cs="Arial"/>
                <w:color w:val="000000"/>
                <w:spacing w:val="3"/>
              </w:rPr>
              <w:t>, and extension of detention without charge</w:t>
            </w:r>
          </w:p>
          <w:p w14:paraId="570525F8" w14:textId="6A7B3A78" w:rsidR="00767E5F" w:rsidRDefault="00767E5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Review of detention</w:t>
            </w:r>
          </w:p>
          <w:p w14:paraId="147EED48" w14:textId="3D18CAF0" w:rsidR="00767E5F" w:rsidRDefault="00767E5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Custody records</w:t>
            </w:r>
          </w:p>
          <w:p w14:paraId="7B2E2593" w14:textId="42FE19ED" w:rsidR="00767E5F" w:rsidRDefault="00767E5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Rights to information</w:t>
            </w:r>
            <w:r w:rsidR="009C28EE">
              <w:rPr>
                <w:rFonts w:ascii="Arial" w:eastAsia="Arial" w:hAnsi="Arial" w:cs="Arial"/>
                <w:color w:val="000000"/>
                <w:spacing w:val="3"/>
              </w:rPr>
              <w:t>, including the right to be informed of procedural rights</w:t>
            </w:r>
          </w:p>
          <w:p w14:paraId="7E1D513D" w14:textId="5020DDA9" w:rsidR="00767E5F" w:rsidRDefault="00767E5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The right to consult a solicitor</w:t>
            </w:r>
          </w:p>
          <w:p w14:paraId="17E483B9" w14:textId="22B2C83A" w:rsidR="00767E5F" w:rsidRDefault="00767E5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The right to have someone informed of an arrest</w:t>
            </w:r>
          </w:p>
          <w:p w14:paraId="25AD28A2" w14:textId="6E0E72E8" w:rsidR="00F72E67" w:rsidRDefault="00F72E67"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Powers of search of the person</w:t>
            </w:r>
          </w:p>
          <w:p w14:paraId="3B5B3035" w14:textId="4E606EA7" w:rsidR="00F72E67" w:rsidRDefault="00F72E67"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Powers of search of property</w:t>
            </w:r>
          </w:p>
          <w:p w14:paraId="6481D468" w14:textId="456AF34F" w:rsidR="00767E5F" w:rsidRDefault="00767E5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Powers to take biometric samples, photographs, footwear impressions and skin impressions</w:t>
            </w:r>
            <w:r w:rsidR="009C28EE">
              <w:rPr>
                <w:rFonts w:ascii="Arial" w:eastAsia="Arial" w:hAnsi="Arial" w:cs="Arial"/>
                <w:color w:val="000000"/>
                <w:spacing w:val="3"/>
              </w:rPr>
              <w:t>, and drug-testing</w:t>
            </w:r>
          </w:p>
          <w:p w14:paraId="5F345231" w14:textId="33744DE0" w:rsidR="00F72E67" w:rsidRDefault="00767E5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 xml:space="preserve">Provisions regarding children, </w:t>
            </w:r>
            <w:r w:rsidR="0075293A">
              <w:rPr>
                <w:rFonts w:ascii="Arial" w:eastAsia="Arial" w:hAnsi="Arial" w:cs="Arial"/>
                <w:color w:val="000000"/>
                <w:spacing w:val="3"/>
              </w:rPr>
              <w:t xml:space="preserve">and </w:t>
            </w:r>
            <w:r>
              <w:rPr>
                <w:rFonts w:ascii="Arial" w:eastAsia="Arial" w:hAnsi="Arial" w:cs="Arial"/>
                <w:color w:val="000000"/>
                <w:spacing w:val="3"/>
              </w:rPr>
              <w:t>mentally disordered or vulnerable suspects</w:t>
            </w:r>
          </w:p>
          <w:p w14:paraId="15D70094" w14:textId="29356228" w:rsidR="00767E5F" w:rsidRDefault="00767E5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Provisions regarding interpretation and translation</w:t>
            </w:r>
          </w:p>
          <w:p w14:paraId="00034FD5" w14:textId="78478F1D" w:rsidR="009C28EE" w:rsidRDefault="009C28EE"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Provisions regarding foreign nationals</w:t>
            </w:r>
          </w:p>
          <w:p w14:paraId="6C4A4990" w14:textId="050DCB62" w:rsidR="00643D2F" w:rsidRDefault="00643D2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 xml:space="preserve">Provisions regarding police interviews, including commencement and termination, intervention by the solicitor </w:t>
            </w:r>
            <w:r>
              <w:rPr>
                <w:rFonts w:ascii="Arial" w:eastAsia="Arial" w:hAnsi="Arial" w:cs="Arial"/>
                <w:color w:val="000000"/>
                <w:spacing w:val="3"/>
              </w:rPr>
              <w:lastRenderedPageBreak/>
              <w:t>or representative, and recording of interviews</w:t>
            </w:r>
          </w:p>
          <w:p w14:paraId="4C018910" w14:textId="123C3D3E" w:rsidR="00643D2F" w:rsidRDefault="00643D2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Identification procedures</w:t>
            </w:r>
          </w:p>
          <w:p w14:paraId="2C0637DC" w14:textId="5095A979" w:rsidR="00643D2F" w:rsidRDefault="00643D2F"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The decision to charge</w:t>
            </w:r>
          </w:p>
          <w:p w14:paraId="3661D641" w14:textId="77777777" w:rsidR="00F72E67" w:rsidRDefault="009C28EE" w:rsidP="00E220CB">
            <w:pPr>
              <w:pStyle w:val="ListParagraph"/>
              <w:numPr>
                <w:ilvl w:val="0"/>
                <w:numId w:val="23"/>
              </w:numPr>
              <w:spacing w:line="250" w:lineRule="exact"/>
              <w:textAlignment w:val="baseline"/>
              <w:rPr>
                <w:rFonts w:ascii="Arial" w:eastAsia="Arial" w:hAnsi="Arial" w:cs="Arial"/>
                <w:color w:val="000000"/>
                <w:spacing w:val="3"/>
              </w:rPr>
            </w:pPr>
            <w:r>
              <w:rPr>
                <w:rFonts w:ascii="Arial" w:eastAsia="Arial" w:hAnsi="Arial" w:cs="Arial"/>
                <w:color w:val="000000"/>
                <w:spacing w:val="3"/>
              </w:rPr>
              <w:t>Release without bail, or on b</w:t>
            </w:r>
            <w:r w:rsidR="00F72E67">
              <w:rPr>
                <w:rFonts w:ascii="Arial" w:eastAsia="Arial" w:hAnsi="Arial" w:cs="Arial"/>
                <w:color w:val="000000"/>
                <w:spacing w:val="3"/>
              </w:rPr>
              <w:t>ail</w:t>
            </w:r>
            <w:r>
              <w:rPr>
                <w:rFonts w:ascii="Arial" w:eastAsia="Arial" w:hAnsi="Arial" w:cs="Arial"/>
                <w:color w:val="000000"/>
                <w:spacing w:val="3"/>
              </w:rPr>
              <w:t xml:space="preserve"> without or following charge</w:t>
            </w:r>
          </w:p>
          <w:p w14:paraId="20280B49" w14:textId="6FEEC754" w:rsidR="00643D2F" w:rsidRPr="00643D2F" w:rsidRDefault="00643D2F" w:rsidP="00643D2F">
            <w:pPr>
              <w:spacing w:line="250" w:lineRule="exact"/>
              <w:textAlignment w:val="baseline"/>
              <w:rPr>
                <w:rFonts w:ascii="Arial" w:eastAsia="Arial" w:hAnsi="Arial" w:cs="Arial"/>
                <w:color w:val="000000"/>
                <w:spacing w:val="3"/>
              </w:rPr>
            </w:pPr>
          </w:p>
        </w:tc>
      </w:tr>
      <w:tr w:rsidR="00F72E67" w14:paraId="2C311F44" w14:textId="77777777" w:rsidTr="00A20759">
        <w:tc>
          <w:tcPr>
            <w:tcW w:w="1637" w:type="pct"/>
            <w:vMerge/>
          </w:tcPr>
          <w:p w14:paraId="7BDDE789" w14:textId="77777777" w:rsidR="00F72E67" w:rsidRDefault="00F72E67" w:rsidP="007817F3"/>
        </w:tc>
        <w:tc>
          <w:tcPr>
            <w:tcW w:w="1712" w:type="pct"/>
          </w:tcPr>
          <w:p w14:paraId="0B086976" w14:textId="79AB6248" w:rsidR="00F72E67" w:rsidRPr="00EE4776" w:rsidRDefault="00643D2F" w:rsidP="00EE4776">
            <w:pPr>
              <w:pStyle w:val="ListParagraph"/>
              <w:numPr>
                <w:ilvl w:val="0"/>
                <w:numId w:val="31"/>
              </w:numPr>
              <w:rPr>
                <w:rFonts w:ascii="Arial" w:eastAsia="Arial" w:hAnsi="Arial" w:cs="Arial"/>
                <w:color w:val="000000"/>
              </w:rPr>
            </w:pPr>
            <w:r w:rsidRPr="00EE4776">
              <w:rPr>
                <w:rFonts w:ascii="Arial" w:eastAsia="Arial" w:hAnsi="Arial" w:cs="Arial"/>
                <w:color w:val="000000"/>
              </w:rPr>
              <w:t xml:space="preserve">Demonstrate an understanding of the </w:t>
            </w:r>
            <w:r w:rsidR="00C73EC2" w:rsidRPr="00EE4776">
              <w:rPr>
                <w:rFonts w:ascii="Arial" w:eastAsia="Arial" w:hAnsi="Arial" w:cs="Arial"/>
                <w:color w:val="000000"/>
              </w:rPr>
              <w:t xml:space="preserve">potential </w:t>
            </w:r>
            <w:r w:rsidRPr="00EE4776">
              <w:rPr>
                <w:rFonts w:ascii="Arial" w:eastAsia="Arial" w:hAnsi="Arial" w:cs="Arial"/>
                <w:color w:val="000000"/>
              </w:rPr>
              <w:t xml:space="preserve">consequences of breach of provisions of PACE or the Codes of Practice, and </w:t>
            </w:r>
            <w:r w:rsidR="0075293A" w:rsidRPr="00EE4776">
              <w:rPr>
                <w:rFonts w:ascii="Arial" w:eastAsia="Arial" w:hAnsi="Arial" w:cs="Arial"/>
                <w:color w:val="000000"/>
              </w:rPr>
              <w:t>appropriate</w:t>
            </w:r>
            <w:r w:rsidRPr="00EE4776">
              <w:rPr>
                <w:rFonts w:ascii="Arial" w:eastAsia="Arial" w:hAnsi="Arial" w:cs="Arial"/>
                <w:color w:val="000000"/>
              </w:rPr>
              <w:t xml:space="preserve"> action that may be taken by the solicitor or representative</w:t>
            </w:r>
          </w:p>
        </w:tc>
        <w:tc>
          <w:tcPr>
            <w:tcW w:w="1651" w:type="pct"/>
          </w:tcPr>
          <w:p w14:paraId="3EFB35A3" w14:textId="2B6ED9FF" w:rsidR="00F72E67" w:rsidRDefault="00643D2F" w:rsidP="00E57FD6">
            <w:pPr>
              <w:spacing w:before="121" w:line="253" w:lineRule="exact"/>
              <w:textAlignment w:val="baseline"/>
              <w:rPr>
                <w:rFonts w:ascii="Arial" w:eastAsia="Arial" w:hAnsi="Arial" w:cs="Arial"/>
                <w:color w:val="000000"/>
                <w:spacing w:val="-1"/>
              </w:rPr>
            </w:pPr>
            <w:r>
              <w:rPr>
                <w:rFonts w:ascii="Arial" w:eastAsia="Arial" w:hAnsi="Arial" w:cs="Arial"/>
                <w:color w:val="000000"/>
                <w:spacing w:val="-1"/>
              </w:rPr>
              <w:t xml:space="preserve">Candidates </w:t>
            </w:r>
            <w:r w:rsidR="00CB03F5">
              <w:rPr>
                <w:rFonts w:ascii="Arial" w:eastAsia="Arial" w:hAnsi="Arial" w:cs="Arial"/>
                <w:color w:val="000000"/>
                <w:spacing w:val="-1"/>
              </w:rPr>
              <w:t>must be able</w:t>
            </w:r>
            <w:r>
              <w:rPr>
                <w:rFonts w:ascii="Arial" w:eastAsia="Arial" w:hAnsi="Arial" w:cs="Arial"/>
                <w:color w:val="000000"/>
                <w:spacing w:val="-1"/>
              </w:rPr>
              <w:t xml:space="preserve"> to demonstrate that they understand the potential consequences of breach of provisions of PACE or the Codes of Practice, and </w:t>
            </w:r>
            <w:r w:rsidR="00C73EC2">
              <w:rPr>
                <w:rFonts w:ascii="Arial" w:eastAsia="Arial" w:hAnsi="Arial" w:cs="Arial"/>
                <w:color w:val="000000"/>
                <w:spacing w:val="-1"/>
              </w:rPr>
              <w:t>the courses of action open to the suspect and/or the solicitor or representative, including:</w:t>
            </w:r>
          </w:p>
          <w:p w14:paraId="4F1C321B" w14:textId="77777777" w:rsidR="00C73EC2" w:rsidRDefault="00C23BF6" w:rsidP="00E220CB">
            <w:pPr>
              <w:pStyle w:val="ListParagraph"/>
              <w:numPr>
                <w:ilvl w:val="0"/>
                <w:numId w:val="24"/>
              </w:numPr>
              <w:spacing w:before="121" w:line="253" w:lineRule="exact"/>
              <w:textAlignment w:val="baseline"/>
              <w:rPr>
                <w:rFonts w:ascii="Arial" w:eastAsia="Arial" w:hAnsi="Arial" w:cs="Arial"/>
                <w:color w:val="000000"/>
                <w:spacing w:val="-1"/>
              </w:rPr>
            </w:pPr>
            <w:r>
              <w:rPr>
                <w:rFonts w:ascii="Arial" w:eastAsia="Arial" w:hAnsi="Arial" w:cs="Arial"/>
                <w:color w:val="000000"/>
                <w:spacing w:val="-1"/>
              </w:rPr>
              <w:t>Referring a breach to a more senior officer</w:t>
            </w:r>
          </w:p>
          <w:p w14:paraId="1E19F743" w14:textId="77777777" w:rsidR="00C23BF6" w:rsidRDefault="00C23BF6" w:rsidP="00E220CB">
            <w:pPr>
              <w:pStyle w:val="ListParagraph"/>
              <w:numPr>
                <w:ilvl w:val="0"/>
                <w:numId w:val="24"/>
              </w:numPr>
              <w:spacing w:before="121" w:line="253" w:lineRule="exact"/>
              <w:textAlignment w:val="baseline"/>
              <w:rPr>
                <w:rFonts w:ascii="Arial" w:eastAsia="Arial" w:hAnsi="Arial" w:cs="Arial"/>
                <w:color w:val="000000"/>
                <w:spacing w:val="-1"/>
              </w:rPr>
            </w:pPr>
            <w:r>
              <w:rPr>
                <w:rFonts w:ascii="Arial" w:eastAsia="Arial" w:hAnsi="Arial" w:cs="Arial"/>
                <w:color w:val="000000"/>
                <w:spacing w:val="-1"/>
              </w:rPr>
              <w:t>Making a conte</w:t>
            </w:r>
            <w:bookmarkStart w:id="0" w:name="_GoBack"/>
            <w:bookmarkEnd w:id="0"/>
            <w:r>
              <w:rPr>
                <w:rFonts w:ascii="Arial" w:eastAsia="Arial" w:hAnsi="Arial" w:cs="Arial"/>
                <w:color w:val="000000"/>
                <w:spacing w:val="-1"/>
              </w:rPr>
              <w:t>mporaneous record of an identified breach</w:t>
            </w:r>
          </w:p>
          <w:p w14:paraId="6CE07083" w14:textId="6B6DE527" w:rsidR="00C23BF6" w:rsidRDefault="00C23BF6" w:rsidP="00E220CB">
            <w:pPr>
              <w:pStyle w:val="ListParagraph"/>
              <w:numPr>
                <w:ilvl w:val="0"/>
                <w:numId w:val="24"/>
              </w:numPr>
              <w:spacing w:before="121" w:line="253" w:lineRule="exact"/>
              <w:textAlignment w:val="baseline"/>
              <w:rPr>
                <w:rFonts w:ascii="Arial" w:eastAsia="Arial" w:hAnsi="Arial" w:cs="Arial"/>
                <w:color w:val="000000"/>
                <w:spacing w:val="-1"/>
              </w:rPr>
            </w:pPr>
            <w:r>
              <w:rPr>
                <w:rFonts w:ascii="Arial" w:eastAsia="Arial" w:hAnsi="Arial" w:cs="Arial"/>
                <w:color w:val="000000"/>
                <w:spacing w:val="-1"/>
              </w:rPr>
              <w:t>Requesting that representations by the solicitor or representative be recorded on the custody record</w:t>
            </w:r>
          </w:p>
          <w:p w14:paraId="26061C0C" w14:textId="77777777" w:rsidR="00C23BF6" w:rsidRDefault="00C23BF6" w:rsidP="00E220CB">
            <w:pPr>
              <w:pStyle w:val="ListParagraph"/>
              <w:numPr>
                <w:ilvl w:val="0"/>
                <w:numId w:val="24"/>
              </w:numPr>
              <w:spacing w:before="121" w:line="253" w:lineRule="exact"/>
              <w:textAlignment w:val="baseline"/>
              <w:rPr>
                <w:rFonts w:ascii="Arial" w:eastAsia="Arial" w:hAnsi="Arial" w:cs="Arial"/>
                <w:color w:val="000000"/>
                <w:spacing w:val="-1"/>
              </w:rPr>
            </w:pPr>
            <w:r>
              <w:rPr>
                <w:rFonts w:ascii="Arial" w:eastAsia="Arial" w:hAnsi="Arial" w:cs="Arial"/>
                <w:color w:val="000000"/>
                <w:spacing w:val="-1"/>
              </w:rPr>
              <w:t>Exclusion of evidence</w:t>
            </w:r>
          </w:p>
          <w:p w14:paraId="3917C862" w14:textId="77777777" w:rsidR="00C23BF6" w:rsidRDefault="00C23BF6" w:rsidP="00E220CB">
            <w:pPr>
              <w:pStyle w:val="ListParagraph"/>
              <w:numPr>
                <w:ilvl w:val="0"/>
                <w:numId w:val="24"/>
              </w:numPr>
              <w:spacing w:before="121" w:line="253" w:lineRule="exact"/>
              <w:textAlignment w:val="baseline"/>
              <w:rPr>
                <w:rFonts w:ascii="Arial" w:eastAsia="Arial" w:hAnsi="Arial" w:cs="Arial"/>
                <w:color w:val="000000"/>
                <w:spacing w:val="-1"/>
              </w:rPr>
            </w:pPr>
            <w:r>
              <w:rPr>
                <w:rFonts w:ascii="Arial" w:eastAsia="Arial" w:hAnsi="Arial" w:cs="Arial"/>
                <w:color w:val="000000"/>
                <w:spacing w:val="-1"/>
              </w:rPr>
              <w:t>Formal complaint</w:t>
            </w:r>
          </w:p>
          <w:p w14:paraId="5CC27C8D" w14:textId="07FE127E" w:rsidR="0075293A" w:rsidRPr="00C73EC2" w:rsidRDefault="0075293A" w:rsidP="00E220CB">
            <w:pPr>
              <w:pStyle w:val="ListParagraph"/>
              <w:numPr>
                <w:ilvl w:val="0"/>
                <w:numId w:val="24"/>
              </w:numPr>
              <w:spacing w:before="121" w:line="253" w:lineRule="exact"/>
              <w:textAlignment w:val="baseline"/>
              <w:rPr>
                <w:rFonts w:ascii="Arial" w:eastAsia="Arial" w:hAnsi="Arial" w:cs="Arial"/>
                <w:color w:val="000000"/>
                <w:spacing w:val="-1"/>
              </w:rPr>
            </w:pPr>
            <w:r>
              <w:rPr>
                <w:rFonts w:ascii="Arial" w:eastAsia="Arial" w:hAnsi="Arial" w:cs="Arial"/>
                <w:color w:val="000000"/>
                <w:spacing w:val="-1"/>
              </w:rPr>
              <w:t>Civil action against the police</w:t>
            </w:r>
          </w:p>
        </w:tc>
      </w:tr>
    </w:tbl>
    <w:p w14:paraId="738938B6" w14:textId="77777777" w:rsidR="0018036F" w:rsidRDefault="0018036F" w:rsidP="007817F3"/>
    <w:sectPr w:rsidR="0018036F" w:rsidSect="000D3B66">
      <w:footerReference w:type="default" r:id="rId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351F2" w14:textId="77777777" w:rsidR="00613F03" w:rsidRDefault="00613F03" w:rsidP="00123F8F">
      <w:r>
        <w:separator/>
      </w:r>
    </w:p>
  </w:endnote>
  <w:endnote w:type="continuationSeparator" w:id="0">
    <w:p w14:paraId="62FD00F2" w14:textId="77777777" w:rsidR="00613F03" w:rsidRDefault="00613F03" w:rsidP="0012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603468"/>
      <w:docPartObj>
        <w:docPartGallery w:val="Page Numbers (Bottom of Page)"/>
        <w:docPartUnique/>
      </w:docPartObj>
    </w:sdtPr>
    <w:sdtEndPr>
      <w:rPr>
        <w:noProof/>
      </w:rPr>
    </w:sdtEndPr>
    <w:sdtContent>
      <w:p w14:paraId="0A670781" w14:textId="77777777" w:rsidR="00424B83" w:rsidRDefault="00E220CB">
        <w:pPr>
          <w:pStyle w:val="Footer"/>
          <w:jc w:val="right"/>
        </w:pPr>
        <w:r>
          <w:rPr>
            <w:noProof/>
          </w:rPr>
          <w:fldChar w:fldCharType="begin"/>
        </w:r>
        <w:r>
          <w:rPr>
            <w:noProof/>
          </w:rPr>
          <w:instrText xml:space="preserve"> PAGE   \* MERGEFORMAT </w:instrText>
        </w:r>
        <w:r>
          <w:rPr>
            <w:noProof/>
          </w:rPr>
          <w:fldChar w:fldCharType="separate"/>
        </w:r>
        <w:r w:rsidR="00BD68DC">
          <w:rPr>
            <w:noProof/>
          </w:rPr>
          <w:t>5</w:t>
        </w:r>
        <w:r>
          <w:rPr>
            <w:noProof/>
          </w:rPr>
          <w:fldChar w:fldCharType="end"/>
        </w:r>
      </w:p>
    </w:sdtContent>
  </w:sdt>
  <w:p w14:paraId="2D97A087" w14:textId="77777777" w:rsidR="00424B83" w:rsidRDefault="0042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CB1F8" w14:textId="77777777" w:rsidR="00613F03" w:rsidRDefault="00613F03" w:rsidP="00123F8F">
      <w:r>
        <w:separator/>
      </w:r>
    </w:p>
  </w:footnote>
  <w:footnote w:type="continuationSeparator" w:id="0">
    <w:p w14:paraId="22C26AF1" w14:textId="77777777" w:rsidR="00613F03" w:rsidRDefault="00613F03" w:rsidP="00123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78AB"/>
    <w:multiLevelType w:val="hybridMultilevel"/>
    <w:tmpl w:val="0DB8CA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7E5444"/>
    <w:multiLevelType w:val="hybridMultilevel"/>
    <w:tmpl w:val="DDC2F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25B68"/>
    <w:multiLevelType w:val="hybridMultilevel"/>
    <w:tmpl w:val="027A6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163A92"/>
    <w:multiLevelType w:val="hybridMultilevel"/>
    <w:tmpl w:val="531A92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573898"/>
    <w:multiLevelType w:val="hybridMultilevel"/>
    <w:tmpl w:val="439AFC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100613"/>
    <w:multiLevelType w:val="hybridMultilevel"/>
    <w:tmpl w:val="57F48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D72D7"/>
    <w:multiLevelType w:val="hybridMultilevel"/>
    <w:tmpl w:val="A81602E8"/>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3A6308"/>
    <w:multiLevelType w:val="hybridMultilevel"/>
    <w:tmpl w:val="7CC87C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AD5ECD"/>
    <w:multiLevelType w:val="hybridMultilevel"/>
    <w:tmpl w:val="53766872"/>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8F354D"/>
    <w:multiLevelType w:val="hybridMultilevel"/>
    <w:tmpl w:val="0F82505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FF59EB"/>
    <w:multiLevelType w:val="hybridMultilevel"/>
    <w:tmpl w:val="E63C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B00DD"/>
    <w:multiLevelType w:val="hybridMultilevel"/>
    <w:tmpl w:val="9E20AC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C60F97"/>
    <w:multiLevelType w:val="hybridMultilevel"/>
    <w:tmpl w:val="D272E4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14B0"/>
    <w:multiLevelType w:val="hybridMultilevel"/>
    <w:tmpl w:val="95B26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5F492D"/>
    <w:multiLevelType w:val="hybridMultilevel"/>
    <w:tmpl w:val="CAF012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01880"/>
    <w:multiLevelType w:val="hybridMultilevel"/>
    <w:tmpl w:val="472CE4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2C2D21"/>
    <w:multiLevelType w:val="hybridMultilevel"/>
    <w:tmpl w:val="FCFCD5D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44743B"/>
    <w:multiLevelType w:val="hybridMultilevel"/>
    <w:tmpl w:val="936C0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EE3EED"/>
    <w:multiLevelType w:val="hybridMultilevel"/>
    <w:tmpl w:val="856CE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2D64E6"/>
    <w:multiLevelType w:val="hybridMultilevel"/>
    <w:tmpl w:val="18BE7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5F2E44"/>
    <w:multiLevelType w:val="hybridMultilevel"/>
    <w:tmpl w:val="3F72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1" w15:restartNumberingAfterBreak="0">
    <w:nsid w:val="66DE1771"/>
    <w:multiLevelType w:val="hybridMultilevel"/>
    <w:tmpl w:val="EE444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9950F7"/>
    <w:multiLevelType w:val="hybridMultilevel"/>
    <w:tmpl w:val="2C32C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F60A30"/>
    <w:multiLevelType w:val="hybridMultilevel"/>
    <w:tmpl w:val="19787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10662"/>
    <w:multiLevelType w:val="hybridMultilevel"/>
    <w:tmpl w:val="07D604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B06765"/>
    <w:multiLevelType w:val="hybridMultilevel"/>
    <w:tmpl w:val="AB9E4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36561C"/>
    <w:multiLevelType w:val="hybridMultilevel"/>
    <w:tmpl w:val="8056DA2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62D5D7F"/>
    <w:multiLevelType w:val="hybridMultilevel"/>
    <w:tmpl w:val="1FFEDF4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826AB8"/>
    <w:multiLevelType w:val="hybridMultilevel"/>
    <w:tmpl w:val="E346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984866"/>
    <w:multiLevelType w:val="hybridMultilevel"/>
    <w:tmpl w:val="4BD0C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137B7D"/>
    <w:multiLevelType w:val="hybridMultilevel"/>
    <w:tmpl w:val="8ACC4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9"/>
  </w:num>
  <w:num w:numId="2">
    <w:abstractNumId w:val="20"/>
  </w:num>
  <w:num w:numId="3">
    <w:abstractNumId w:val="29"/>
  </w:num>
  <w:num w:numId="4">
    <w:abstractNumId w:val="23"/>
  </w:num>
  <w:num w:numId="5">
    <w:abstractNumId w:val="11"/>
  </w:num>
  <w:num w:numId="6">
    <w:abstractNumId w:val="7"/>
  </w:num>
  <w:num w:numId="7">
    <w:abstractNumId w:val="4"/>
  </w:num>
  <w:num w:numId="8">
    <w:abstractNumId w:val="2"/>
  </w:num>
  <w:num w:numId="9">
    <w:abstractNumId w:val="18"/>
  </w:num>
  <w:num w:numId="10">
    <w:abstractNumId w:val="28"/>
  </w:num>
  <w:num w:numId="11">
    <w:abstractNumId w:val="15"/>
  </w:num>
  <w:num w:numId="12">
    <w:abstractNumId w:val="25"/>
  </w:num>
  <w:num w:numId="13">
    <w:abstractNumId w:val="6"/>
  </w:num>
  <w:num w:numId="14">
    <w:abstractNumId w:val="14"/>
  </w:num>
  <w:num w:numId="15">
    <w:abstractNumId w:val="24"/>
  </w:num>
  <w:num w:numId="16">
    <w:abstractNumId w:val="22"/>
  </w:num>
  <w:num w:numId="17">
    <w:abstractNumId w:val="21"/>
  </w:num>
  <w:num w:numId="18">
    <w:abstractNumId w:val="5"/>
  </w:num>
  <w:num w:numId="19">
    <w:abstractNumId w:val="30"/>
  </w:num>
  <w:num w:numId="20">
    <w:abstractNumId w:val="13"/>
  </w:num>
  <w:num w:numId="21">
    <w:abstractNumId w:val="12"/>
  </w:num>
  <w:num w:numId="22">
    <w:abstractNumId w:val="10"/>
  </w:num>
  <w:num w:numId="23">
    <w:abstractNumId w:val="8"/>
  </w:num>
  <w:num w:numId="24">
    <w:abstractNumId w:val="17"/>
  </w:num>
  <w:num w:numId="25">
    <w:abstractNumId w:val="0"/>
  </w:num>
  <w:num w:numId="26">
    <w:abstractNumId w:val="1"/>
  </w:num>
  <w:num w:numId="27">
    <w:abstractNumId w:val="27"/>
  </w:num>
  <w:num w:numId="28">
    <w:abstractNumId w:val="9"/>
  </w:num>
  <w:num w:numId="29">
    <w:abstractNumId w:val="3"/>
  </w:num>
  <w:num w:numId="30">
    <w:abstractNumId w:val="26"/>
  </w:num>
  <w:num w:numId="3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66"/>
    <w:rsid w:val="00026CDB"/>
    <w:rsid w:val="00070795"/>
    <w:rsid w:val="000B702A"/>
    <w:rsid w:val="000C1EAB"/>
    <w:rsid w:val="000D3B66"/>
    <w:rsid w:val="00113893"/>
    <w:rsid w:val="00123F8F"/>
    <w:rsid w:val="00161490"/>
    <w:rsid w:val="00164328"/>
    <w:rsid w:val="0018036F"/>
    <w:rsid w:val="00186C28"/>
    <w:rsid w:val="001B1757"/>
    <w:rsid w:val="001E05D4"/>
    <w:rsid w:val="00203FB3"/>
    <w:rsid w:val="00205691"/>
    <w:rsid w:val="00214FCF"/>
    <w:rsid w:val="00222491"/>
    <w:rsid w:val="00224B5F"/>
    <w:rsid w:val="00230EBD"/>
    <w:rsid w:val="00237BAD"/>
    <w:rsid w:val="002434A4"/>
    <w:rsid w:val="00265392"/>
    <w:rsid w:val="00270AD1"/>
    <w:rsid w:val="0027161C"/>
    <w:rsid w:val="003043B6"/>
    <w:rsid w:val="00326585"/>
    <w:rsid w:val="00327E4E"/>
    <w:rsid w:val="00377EDB"/>
    <w:rsid w:val="003909B4"/>
    <w:rsid w:val="003924BB"/>
    <w:rsid w:val="003A3BED"/>
    <w:rsid w:val="003D5407"/>
    <w:rsid w:val="003E2A92"/>
    <w:rsid w:val="003E38AC"/>
    <w:rsid w:val="00407E81"/>
    <w:rsid w:val="00410F68"/>
    <w:rsid w:val="00414946"/>
    <w:rsid w:val="00420F66"/>
    <w:rsid w:val="00424B83"/>
    <w:rsid w:val="004420B9"/>
    <w:rsid w:val="00460E9F"/>
    <w:rsid w:val="00467541"/>
    <w:rsid w:val="00474D76"/>
    <w:rsid w:val="004A09CD"/>
    <w:rsid w:val="004B4651"/>
    <w:rsid w:val="005009B8"/>
    <w:rsid w:val="00503B83"/>
    <w:rsid w:val="00510F24"/>
    <w:rsid w:val="005213C2"/>
    <w:rsid w:val="00527606"/>
    <w:rsid w:val="00535019"/>
    <w:rsid w:val="0055612B"/>
    <w:rsid w:val="005610EE"/>
    <w:rsid w:val="00567528"/>
    <w:rsid w:val="00580807"/>
    <w:rsid w:val="00580D67"/>
    <w:rsid w:val="005C6FCE"/>
    <w:rsid w:val="005E4DFD"/>
    <w:rsid w:val="006114AB"/>
    <w:rsid w:val="00611623"/>
    <w:rsid w:val="00613F03"/>
    <w:rsid w:val="00614EAF"/>
    <w:rsid w:val="00624990"/>
    <w:rsid w:val="00635252"/>
    <w:rsid w:val="00643D2F"/>
    <w:rsid w:val="00684592"/>
    <w:rsid w:val="006951A6"/>
    <w:rsid w:val="006C529A"/>
    <w:rsid w:val="006F1011"/>
    <w:rsid w:val="0070164B"/>
    <w:rsid w:val="007245FC"/>
    <w:rsid w:val="0075293A"/>
    <w:rsid w:val="00761BDE"/>
    <w:rsid w:val="007622BC"/>
    <w:rsid w:val="00763DC8"/>
    <w:rsid w:val="00767E5F"/>
    <w:rsid w:val="00767FB0"/>
    <w:rsid w:val="00771492"/>
    <w:rsid w:val="00775042"/>
    <w:rsid w:val="007817F3"/>
    <w:rsid w:val="007868DC"/>
    <w:rsid w:val="007A0381"/>
    <w:rsid w:val="007B1546"/>
    <w:rsid w:val="007C10F5"/>
    <w:rsid w:val="007C243A"/>
    <w:rsid w:val="007E5DE9"/>
    <w:rsid w:val="007E662A"/>
    <w:rsid w:val="00826F63"/>
    <w:rsid w:val="0083547A"/>
    <w:rsid w:val="00842F63"/>
    <w:rsid w:val="008449F2"/>
    <w:rsid w:val="0086607D"/>
    <w:rsid w:val="008701C4"/>
    <w:rsid w:val="00895F5E"/>
    <w:rsid w:val="008A6629"/>
    <w:rsid w:val="008C0957"/>
    <w:rsid w:val="008D5E5F"/>
    <w:rsid w:val="008F0D5A"/>
    <w:rsid w:val="00900F9B"/>
    <w:rsid w:val="00964CAE"/>
    <w:rsid w:val="00967EAA"/>
    <w:rsid w:val="009C28EE"/>
    <w:rsid w:val="009C67E1"/>
    <w:rsid w:val="009E1EA7"/>
    <w:rsid w:val="009E4054"/>
    <w:rsid w:val="009F6F4E"/>
    <w:rsid w:val="00A20759"/>
    <w:rsid w:val="00A21279"/>
    <w:rsid w:val="00A223AC"/>
    <w:rsid w:val="00A3188A"/>
    <w:rsid w:val="00A323AE"/>
    <w:rsid w:val="00A56F8C"/>
    <w:rsid w:val="00A600E6"/>
    <w:rsid w:val="00A63F0D"/>
    <w:rsid w:val="00A77C69"/>
    <w:rsid w:val="00AA4C6C"/>
    <w:rsid w:val="00AB5DF0"/>
    <w:rsid w:val="00AC0309"/>
    <w:rsid w:val="00AC0D2B"/>
    <w:rsid w:val="00AC5C8D"/>
    <w:rsid w:val="00B24A81"/>
    <w:rsid w:val="00B26CD9"/>
    <w:rsid w:val="00B37A69"/>
    <w:rsid w:val="00B73EE2"/>
    <w:rsid w:val="00BA214E"/>
    <w:rsid w:val="00BB18C2"/>
    <w:rsid w:val="00BB278B"/>
    <w:rsid w:val="00BB6F04"/>
    <w:rsid w:val="00BD68DC"/>
    <w:rsid w:val="00BE0DC6"/>
    <w:rsid w:val="00BF2B38"/>
    <w:rsid w:val="00C15EC4"/>
    <w:rsid w:val="00C2341B"/>
    <w:rsid w:val="00C23BF6"/>
    <w:rsid w:val="00C34D56"/>
    <w:rsid w:val="00C36466"/>
    <w:rsid w:val="00C42FBB"/>
    <w:rsid w:val="00C4529A"/>
    <w:rsid w:val="00C664AE"/>
    <w:rsid w:val="00C73769"/>
    <w:rsid w:val="00C73EC2"/>
    <w:rsid w:val="00CB03F5"/>
    <w:rsid w:val="00CB043E"/>
    <w:rsid w:val="00CD0FC4"/>
    <w:rsid w:val="00CF0B33"/>
    <w:rsid w:val="00CF5833"/>
    <w:rsid w:val="00D04D45"/>
    <w:rsid w:val="00D0554A"/>
    <w:rsid w:val="00D31F1A"/>
    <w:rsid w:val="00D4306C"/>
    <w:rsid w:val="00D57F08"/>
    <w:rsid w:val="00D80E08"/>
    <w:rsid w:val="00D97753"/>
    <w:rsid w:val="00DB0CBA"/>
    <w:rsid w:val="00DE284A"/>
    <w:rsid w:val="00DF4629"/>
    <w:rsid w:val="00E11A21"/>
    <w:rsid w:val="00E14E4C"/>
    <w:rsid w:val="00E220CB"/>
    <w:rsid w:val="00E22CB9"/>
    <w:rsid w:val="00E43F22"/>
    <w:rsid w:val="00E57FD6"/>
    <w:rsid w:val="00EA5547"/>
    <w:rsid w:val="00EC0F3D"/>
    <w:rsid w:val="00EC1D1E"/>
    <w:rsid w:val="00EC546C"/>
    <w:rsid w:val="00EC7A11"/>
    <w:rsid w:val="00EE3404"/>
    <w:rsid w:val="00EE4776"/>
    <w:rsid w:val="00EF6C4A"/>
    <w:rsid w:val="00F00BCF"/>
    <w:rsid w:val="00F12EB8"/>
    <w:rsid w:val="00F171A8"/>
    <w:rsid w:val="00F26565"/>
    <w:rsid w:val="00F37C85"/>
    <w:rsid w:val="00F405E0"/>
    <w:rsid w:val="00F52A55"/>
    <w:rsid w:val="00F72E67"/>
    <w:rsid w:val="00FB4B8A"/>
    <w:rsid w:val="00FE63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FAAAC"/>
  <w15:docId w15:val="{062CE954-1808-8448-96EC-59DB5472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565"/>
    <w:pPr>
      <w:spacing w:after="0" w:line="240" w:lineRule="auto"/>
    </w:pPr>
    <w:rPr>
      <w:szCs w:val="24"/>
      <w:lang w:val="en-GB"/>
    </w:rPr>
  </w:style>
  <w:style w:type="paragraph" w:styleId="Heading1">
    <w:name w:val="heading 1"/>
    <w:basedOn w:val="Normal"/>
    <w:next w:val="Normal"/>
    <w:link w:val="Heading1Char"/>
    <w:uiPriority w:val="9"/>
    <w:qFormat/>
    <w:rsid w:val="00F2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56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26565"/>
    <w:pPr>
      <w:spacing w:before="240" w:after="60"/>
      <w:outlineLvl w:val="6"/>
    </w:pPr>
  </w:style>
  <w:style w:type="paragraph" w:styleId="Heading8">
    <w:name w:val="heading 8"/>
    <w:basedOn w:val="Normal"/>
    <w:next w:val="Normal"/>
    <w:link w:val="Heading8Char"/>
    <w:uiPriority w:val="9"/>
    <w:semiHidden/>
    <w:unhideWhenUsed/>
    <w:qFormat/>
    <w:rsid w:val="00F26565"/>
    <w:pPr>
      <w:spacing w:before="240" w:after="60"/>
      <w:outlineLvl w:val="7"/>
    </w:pPr>
    <w:rPr>
      <w:i/>
      <w:iCs/>
    </w:rPr>
  </w:style>
  <w:style w:type="paragraph" w:styleId="Heading9">
    <w:name w:val="heading 9"/>
    <w:basedOn w:val="Normal"/>
    <w:next w:val="Normal"/>
    <w:link w:val="Heading9Char"/>
    <w:uiPriority w:val="9"/>
    <w:semiHidden/>
    <w:unhideWhenUsed/>
    <w:qFormat/>
    <w:rsid w:val="00F2656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6565"/>
    <w:rPr>
      <w:b/>
      <w:bCs/>
      <w:sz w:val="28"/>
      <w:szCs w:val="28"/>
    </w:rPr>
  </w:style>
  <w:style w:type="character" w:customStyle="1" w:styleId="Heading5Char">
    <w:name w:val="Heading 5 Char"/>
    <w:basedOn w:val="DefaultParagraphFont"/>
    <w:link w:val="Heading5"/>
    <w:uiPriority w:val="9"/>
    <w:semiHidden/>
    <w:rsid w:val="00F26565"/>
    <w:rPr>
      <w:b/>
      <w:bCs/>
      <w:i/>
      <w:iCs/>
      <w:sz w:val="26"/>
      <w:szCs w:val="26"/>
    </w:rPr>
  </w:style>
  <w:style w:type="character" w:customStyle="1" w:styleId="Heading6Char">
    <w:name w:val="Heading 6 Char"/>
    <w:basedOn w:val="DefaultParagraphFont"/>
    <w:link w:val="Heading6"/>
    <w:uiPriority w:val="9"/>
    <w:semiHidden/>
    <w:rsid w:val="00F26565"/>
    <w:rPr>
      <w:b/>
      <w:bCs/>
    </w:rPr>
  </w:style>
  <w:style w:type="character" w:customStyle="1" w:styleId="Heading7Char">
    <w:name w:val="Heading 7 Char"/>
    <w:basedOn w:val="DefaultParagraphFont"/>
    <w:link w:val="Heading7"/>
    <w:uiPriority w:val="9"/>
    <w:semiHidden/>
    <w:rsid w:val="00F26565"/>
    <w:rPr>
      <w:sz w:val="24"/>
      <w:szCs w:val="24"/>
    </w:rPr>
  </w:style>
  <w:style w:type="character" w:customStyle="1" w:styleId="Heading8Char">
    <w:name w:val="Heading 8 Char"/>
    <w:basedOn w:val="DefaultParagraphFont"/>
    <w:link w:val="Heading8"/>
    <w:uiPriority w:val="9"/>
    <w:semiHidden/>
    <w:rsid w:val="00F26565"/>
    <w:rPr>
      <w:i/>
      <w:iCs/>
      <w:sz w:val="24"/>
      <w:szCs w:val="24"/>
    </w:rPr>
  </w:style>
  <w:style w:type="character" w:customStyle="1" w:styleId="Heading9Char">
    <w:name w:val="Heading 9 Char"/>
    <w:basedOn w:val="DefaultParagraphFont"/>
    <w:link w:val="Heading9"/>
    <w:uiPriority w:val="9"/>
    <w:semiHidden/>
    <w:rsid w:val="00F26565"/>
    <w:rPr>
      <w:rFonts w:asciiTheme="majorHAnsi" w:eastAsiaTheme="majorEastAsia" w:hAnsiTheme="majorHAnsi"/>
    </w:rPr>
  </w:style>
  <w:style w:type="paragraph" w:styleId="Title">
    <w:name w:val="Title"/>
    <w:basedOn w:val="Normal"/>
    <w:next w:val="Normal"/>
    <w:link w:val="TitleChar"/>
    <w:uiPriority w:val="10"/>
    <w:qFormat/>
    <w:rsid w:val="00F2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6565"/>
    <w:rPr>
      <w:rFonts w:asciiTheme="majorHAnsi" w:eastAsiaTheme="majorEastAsia" w:hAnsiTheme="majorHAnsi"/>
      <w:sz w:val="24"/>
      <w:szCs w:val="24"/>
    </w:rPr>
  </w:style>
  <w:style w:type="character" w:styleId="Strong">
    <w:name w:val="Strong"/>
    <w:basedOn w:val="DefaultParagraphFont"/>
    <w:uiPriority w:val="22"/>
    <w:qFormat/>
    <w:rsid w:val="00F26565"/>
    <w:rPr>
      <w:b/>
      <w:bCs/>
    </w:rPr>
  </w:style>
  <w:style w:type="character" w:styleId="Emphasis">
    <w:name w:val="Emphasis"/>
    <w:basedOn w:val="DefaultParagraphFont"/>
    <w:uiPriority w:val="20"/>
    <w:qFormat/>
    <w:rsid w:val="00F26565"/>
    <w:rPr>
      <w:rFonts w:asciiTheme="minorHAnsi" w:hAnsiTheme="minorHAnsi"/>
      <w:b/>
      <w:i/>
      <w:iCs/>
    </w:rPr>
  </w:style>
  <w:style w:type="paragraph" w:styleId="NoSpacing">
    <w:name w:val="No Spacing"/>
    <w:basedOn w:val="Normal"/>
    <w:uiPriority w:val="1"/>
    <w:qFormat/>
    <w:rsid w:val="00F26565"/>
    <w:rPr>
      <w:szCs w:val="32"/>
    </w:rPr>
  </w:style>
  <w:style w:type="paragraph" w:styleId="ListParagraph">
    <w:name w:val="List Paragraph"/>
    <w:basedOn w:val="Normal"/>
    <w:uiPriority w:val="34"/>
    <w:qFormat/>
    <w:rsid w:val="00F26565"/>
    <w:pPr>
      <w:ind w:left="720"/>
      <w:contextualSpacing/>
    </w:pPr>
  </w:style>
  <w:style w:type="paragraph" w:styleId="Quote">
    <w:name w:val="Quote"/>
    <w:basedOn w:val="Normal"/>
    <w:next w:val="Normal"/>
    <w:link w:val="QuoteChar"/>
    <w:uiPriority w:val="29"/>
    <w:qFormat/>
    <w:rsid w:val="00F26565"/>
    <w:rPr>
      <w:i/>
    </w:rPr>
  </w:style>
  <w:style w:type="character" w:customStyle="1" w:styleId="QuoteChar">
    <w:name w:val="Quote Char"/>
    <w:basedOn w:val="DefaultParagraphFont"/>
    <w:link w:val="Quote"/>
    <w:uiPriority w:val="29"/>
    <w:rsid w:val="00F26565"/>
    <w:rPr>
      <w:i/>
      <w:sz w:val="24"/>
      <w:szCs w:val="24"/>
    </w:rPr>
  </w:style>
  <w:style w:type="paragraph" w:styleId="IntenseQuote">
    <w:name w:val="Intense Quote"/>
    <w:basedOn w:val="Normal"/>
    <w:next w:val="Normal"/>
    <w:link w:val="IntenseQuoteChar"/>
    <w:uiPriority w:val="30"/>
    <w:qFormat/>
    <w:rsid w:val="00F26565"/>
    <w:pPr>
      <w:ind w:left="720" w:right="720"/>
    </w:pPr>
    <w:rPr>
      <w:b/>
      <w:i/>
      <w:szCs w:val="22"/>
    </w:rPr>
  </w:style>
  <w:style w:type="character" w:customStyle="1" w:styleId="IntenseQuoteChar">
    <w:name w:val="Intense Quote Char"/>
    <w:basedOn w:val="DefaultParagraphFont"/>
    <w:link w:val="IntenseQuote"/>
    <w:uiPriority w:val="30"/>
    <w:rsid w:val="00F26565"/>
    <w:rPr>
      <w:b/>
      <w:i/>
      <w:sz w:val="24"/>
    </w:rPr>
  </w:style>
  <w:style w:type="character" w:styleId="SubtleEmphasis">
    <w:name w:val="Subtle Emphasis"/>
    <w:uiPriority w:val="19"/>
    <w:qFormat/>
    <w:rsid w:val="00F26565"/>
    <w:rPr>
      <w:i/>
      <w:color w:val="5A5A5A" w:themeColor="text1" w:themeTint="A5"/>
    </w:rPr>
  </w:style>
  <w:style w:type="character" w:styleId="IntenseEmphasis">
    <w:name w:val="Intense Emphasis"/>
    <w:basedOn w:val="DefaultParagraphFont"/>
    <w:uiPriority w:val="21"/>
    <w:qFormat/>
    <w:rsid w:val="00F26565"/>
    <w:rPr>
      <w:b/>
      <w:i/>
      <w:sz w:val="24"/>
      <w:szCs w:val="24"/>
      <w:u w:val="single"/>
    </w:rPr>
  </w:style>
  <w:style w:type="character" w:styleId="SubtleReference">
    <w:name w:val="Subtle Reference"/>
    <w:basedOn w:val="DefaultParagraphFont"/>
    <w:uiPriority w:val="31"/>
    <w:qFormat/>
    <w:rsid w:val="00F26565"/>
    <w:rPr>
      <w:sz w:val="24"/>
      <w:szCs w:val="24"/>
      <w:u w:val="single"/>
    </w:rPr>
  </w:style>
  <w:style w:type="character" w:styleId="IntenseReference">
    <w:name w:val="Intense Reference"/>
    <w:basedOn w:val="DefaultParagraphFont"/>
    <w:uiPriority w:val="32"/>
    <w:qFormat/>
    <w:rsid w:val="00F26565"/>
    <w:rPr>
      <w:b/>
      <w:sz w:val="24"/>
      <w:u w:val="single"/>
    </w:rPr>
  </w:style>
  <w:style w:type="character" w:styleId="BookTitle">
    <w:name w:val="Book Title"/>
    <w:basedOn w:val="DefaultParagraphFont"/>
    <w:uiPriority w:val="33"/>
    <w:qFormat/>
    <w:rsid w:val="00F2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6565"/>
    <w:pPr>
      <w:outlineLvl w:val="9"/>
    </w:pPr>
  </w:style>
  <w:style w:type="table" w:styleId="TableGrid">
    <w:name w:val="Table Grid"/>
    <w:basedOn w:val="TableNormal"/>
    <w:uiPriority w:val="59"/>
    <w:rsid w:val="000D3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F8F"/>
    <w:pPr>
      <w:tabs>
        <w:tab w:val="center" w:pos="4513"/>
        <w:tab w:val="right" w:pos="9026"/>
      </w:tabs>
    </w:pPr>
  </w:style>
  <w:style w:type="character" w:customStyle="1" w:styleId="HeaderChar">
    <w:name w:val="Header Char"/>
    <w:basedOn w:val="DefaultParagraphFont"/>
    <w:link w:val="Header"/>
    <w:uiPriority w:val="99"/>
    <w:rsid w:val="00123F8F"/>
    <w:rPr>
      <w:szCs w:val="24"/>
      <w:lang w:val="en-GB"/>
    </w:rPr>
  </w:style>
  <w:style w:type="paragraph" w:styleId="Footer">
    <w:name w:val="footer"/>
    <w:basedOn w:val="Normal"/>
    <w:link w:val="FooterChar"/>
    <w:uiPriority w:val="99"/>
    <w:unhideWhenUsed/>
    <w:rsid w:val="00123F8F"/>
    <w:pPr>
      <w:tabs>
        <w:tab w:val="center" w:pos="4513"/>
        <w:tab w:val="right" w:pos="9026"/>
      </w:tabs>
    </w:pPr>
  </w:style>
  <w:style w:type="character" w:customStyle="1" w:styleId="FooterChar">
    <w:name w:val="Footer Char"/>
    <w:basedOn w:val="DefaultParagraphFont"/>
    <w:link w:val="Footer"/>
    <w:uiPriority w:val="99"/>
    <w:rsid w:val="00123F8F"/>
    <w:rPr>
      <w:szCs w:val="24"/>
      <w:lang w:val="en-GB"/>
    </w:rPr>
  </w:style>
  <w:style w:type="paragraph" w:styleId="Revision">
    <w:name w:val="Revision"/>
    <w:hidden/>
    <w:uiPriority w:val="99"/>
    <w:semiHidden/>
    <w:rsid w:val="00123F8F"/>
    <w:pPr>
      <w:spacing w:after="0" w:line="240" w:lineRule="auto"/>
    </w:pPr>
    <w:rPr>
      <w:szCs w:val="24"/>
      <w:lang w:val="en-GB"/>
    </w:rPr>
  </w:style>
  <w:style w:type="paragraph" w:styleId="BalloonText">
    <w:name w:val="Balloon Text"/>
    <w:basedOn w:val="Normal"/>
    <w:link w:val="BalloonTextChar"/>
    <w:uiPriority w:val="99"/>
    <w:semiHidden/>
    <w:unhideWhenUsed/>
    <w:rsid w:val="00123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F8F"/>
    <w:rPr>
      <w:rFonts w:ascii="Segoe UI" w:hAnsi="Segoe UI" w:cs="Segoe UI"/>
      <w:sz w:val="18"/>
      <w:szCs w:val="18"/>
      <w:lang w:val="en-GB"/>
    </w:rPr>
  </w:style>
  <w:style w:type="character" w:styleId="CommentReference">
    <w:name w:val="annotation reference"/>
    <w:basedOn w:val="DefaultParagraphFont"/>
    <w:uiPriority w:val="99"/>
    <w:semiHidden/>
    <w:unhideWhenUsed/>
    <w:rsid w:val="00E22CB9"/>
    <w:rPr>
      <w:sz w:val="16"/>
      <w:szCs w:val="16"/>
    </w:rPr>
  </w:style>
  <w:style w:type="paragraph" w:styleId="CommentText">
    <w:name w:val="annotation text"/>
    <w:basedOn w:val="Normal"/>
    <w:link w:val="CommentTextChar"/>
    <w:uiPriority w:val="99"/>
    <w:semiHidden/>
    <w:unhideWhenUsed/>
    <w:rsid w:val="00E22CB9"/>
    <w:rPr>
      <w:sz w:val="20"/>
      <w:szCs w:val="20"/>
    </w:rPr>
  </w:style>
  <w:style w:type="character" w:customStyle="1" w:styleId="CommentTextChar">
    <w:name w:val="Comment Text Char"/>
    <w:basedOn w:val="DefaultParagraphFont"/>
    <w:link w:val="CommentText"/>
    <w:uiPriority w:val="99"/>
    <w:semiHidden/>
    <w:rsid w:val="00E22CB9"/>
    <w:rPr>
      <w:sz w:val="20"/>
      <w:szCs w:val="20"/>
      <w:lang w:val="en-GB"/>
    </w:rPr>
  </w:style>
  <w:style w:type="paragraph" w:styleId="CommentSubject">
    <w:name w:val="annotation subject"/>
    <w:basedOn w:val="CommentText"/>
    <w:next w:val="CommentText"/>
    <w:link w:val="CommentSubjectChar"/>
    <w:uiPriority w:val="99"/>
    <w:semiHidden/>
    <w:unhideWhenUsed/>
    <w:rsid w:val="00E22CB9"/>
    <w:rPr>
      <w:b/>
      <w:bCs/>
    </w:rPr>
  </w:style>
  <w:style w:type="character" w:customStyle="1" w:styleId="CommentSubjectChar">
    <w:name w:val="Comment Subject Char"/>
    <w:basedOn w:val="CommentTextChar"/>
    <w:link w:val="CommentSubject"/>
    <w:uiPriority w:val="99"/>
    <w:semiHidden/>
    <w:rsid w:val="00E22CB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Law Society</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PC13SRA</dc:creator>
  <cp:keywords/>
  <dc:description/>
  <cp:lastModifiedBy>Paul Carter</cp:lastModifiedBy>
  <cp:revision>15</cp:revision>
  <cp:lastPrinted>2018-07-23T07:29:00Z</cp:lastPrinted>
  <dcterms:created xsi:type="dcterms:W3CDTF">2018-07-23T07:30:00Z</dcterms:created>
  <dcterms:modified xsi:type="dcterms:W3CDTF">2018-07-23T10:21:00Z</dcterms:modified>
</cp:coreProperties>
</file>