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9C2E4" w14:textId="77777777" w:rsidR="006A094A" w:rsidRDefault="006A094A" w:rsidP="006A094A">
      <w:pPr>
        <w:jc w:val="center"/>
        <w:rPr>
          <w:b/>
          <w:color w:val="FF0000"/>
          <w:sz w:val="40"/>
          <w:szCs w:val="40"/>
        </w:rPr>
      </w:pPr>
    </w:p>
    <w:p w14:paraId="3CA69A17" w14:textId="77777777" w:rsidR="00A3202B" w:rsidRPr="00167D8B" w:rsidRDefault="006A094A" w:rsidP="006A094A">
      <w:pPr>
        <w:jc w:val="center"/>
        <w:rPr>
          <w:b/>
          <w:color w:val="FF0000"/>
          <w:sz w:val="72"/>
          <w:szCs w:val="72"/>
        </w:rPr>
      </w:pPr>
      <w:r w:rsidRPr="00167D8B">
        <w:rPr>
          <w:b/>
          <w:color w:val="FF0000"/>
          <w:sz w:val="72"/>
          <w:szCs w:val="72"/>
        </w:rPr>
        <w:t>Replacement Notices of Appeal</w:t>
      </w:r>
    </w:p>
    <w:p w14:paraId="5E724875" w14:textId="77777777" w:rsidR="006A094A" w:rsidRPr="006A094A" w:rsidRDefault="006A094A" w:rsidP="006A094A">
      <w:pPr>
        <w:jc w:val="center"/>
        <w:rPr>
          <w:color w:val="FF0000"/>
          <w:sz w:val="40"/>
          <w:szCs w:val="40"/>
        </w:rPr>
      </w:pPr>
      <w:r w:rsidRPr="006A094A">
        <w:rPr>
          <w:color w:val="FF0000"/>
          <w:sz w:val="40"/>
          <w:szCs w:val="40"/>
        </w:rPr>
        <w:t>From 10</w:t>
      </w:r>
      <w:r w:rsidRPr="006A094A">
        <w:rPr>
          <w:color w:val="FF0000"/>
          <w:sz w:val="40"/>
          <w:szCs w:val="40"/>
          <w:vertAlign w:val="superscript"/>
        </w:rPr>
        <w:t>th</w:t>
      </w:r>
      <w:r w:rsidRPr="006A094A">
        <w:rPr>
          <w:color w:val="FF0000"/>
          <w:sz w:val="40"/>
          <w:szCs w:val="40"/>
        </w:rPr>
        <w:t xml:space="preserve"> September 2018</w:t>
      </w:r>
    </w:p>
    <w:p w14:paraId="6152A41E" w14:textId="77777777" w:rsidR="00167D8B" w:rsidRDefault="006A094A" w:rsidP="006A094A">
      <w:pPr>
        <w:jc w:val="center"/>
        <w:rPr>
          <w:color w:val="FF0000"/>
          <w:sz w:val="40"/>
          <w:szCs w:val="40"/>
        </w:rPr>
      </w:pPr>
      <w:r w:rsidRPr="006A094A">
        <w:rPr>
          <w:color w:val="FF0000"/>
          <w:sz w:val="40"/>
          <w:szCs w:val="40"/>
        </w:rPr>
        <w:t xml:space="preserve">For appeals from </w:t>
      </w:r>
    </w:p>
    <w:p w14:paraId="3A6EF727" w14:textId="1F57872C" w:rsidR="006A094A" w:rsidRPr="006A094A" w:rsidRDefault="006C5453" w:rsidP="006A094A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Uxbridge, Ealing and Wil</w:t>
      </w:r>
      <w:r w:rsidR="006C22C2">
        <w:rPr>
          <w:color w:val="FF0000"/>
          <w:sz w:val="40"/>
          <w:szCs w:val="40"/>
        </w:rPr>
        <w:t>l</w:t>
      </w:r>
      <w:r>
        <w:rPr>
          <w:color w:val="FF0000"/>
          <w:sz w:val="40"/>
          <w:szCs w:val="40"/>
        </w:rPr>
        <w:t>esden</w:t>
      </w:r>
      <w:r w:rsidR="006A094A" w:rsidRPr="006A094A">
        <w:rPr>
          <w:color w:val="FF0000"/>
          <w:sz w:val="40"/>
          <w:szCs w:val="40"/>
        </w:rPr>
        <w:t xml:space="preserve"> Magistrates</w:t>
      </w:r>
      <w:r w:rsidR="00167D8B">
        <w:rPr>
          <w:color w:val="FF0000"/>
          <w:sz w:val="40"/>
          <w:szCs w:val="40"/>
        </w:rPr>
        <w:t xml:space="preserve"> and Youth Courts</w:t>
      </w:r>
    </w:p>
    <w:p w14:paraId="4E0C6E5B" w14:textId="77777777" w:rsidR="006A094A" w:rsidRPr="006A094A" w:rsidRDefault="006A094A" w:rsidP="006A094A">
      <w:pPr>
        <w:jc w:val="center"/>
        <w:rPr>
          <w:color w:val="FF0000"/>
          <w:sz w:val="40"/>
          <w:szCs w:val="40"/>
        </w:rPr>
      </w:pPr>
      <w:r w:rsidRPr="006A094A">
        <w:rPr>
          <w:color w:val="FF0000"/>
          <w:sz w:val="40"/>
          <w:szCs w:val="40"/>
        </w:rPr>
        <w:t>To the Crown Court at Isleworth and Harrow.</w:t>
      </w:r>
    </w:p>
    <w:p w14:paraId="3B17E218" w14:textId="77777777" w:rsidR="001041B7" w:rsidRDefault="006A094A" w:rsidP="006A094A">
      <w:pPr>
        <w:jc w:val="center"/>
        <w:rPr>
          <w:sz w:val="28"/>
          <w:szCs w:val="28"/>
        </w:rPr>
      </w:pPr>
      <w:r w:rsidRPr="006A094A">
        <w:rPr>
          <w:sz w:val="28"/>
          <w:szCs w:val="28"/>
        </w:rPr>
        <w:t xml:space="preserve">These new notices of appeal – one for Appeal Conviction and Sentence and another for Appeal Sentence </w:t>
      </w:r>
      <w:r w:rsidR="00167D8B">
        <w:rPr>
          <w:sz w:val="28"/>
          <w:szCs w:val="28"/>
        </w:rPr>
        <w:t xml:space="preserve">- </w:t>
      </w:r>
      <w:r w:rsidRPr="006A094A">
        <w:rPr>
          <w:sz w:val="28"/>
          <w:szCs w:val="28"/>
        </w:rPr>
        <w:t xml:space="preserve">are designed to collect more case management information </w:t>
      </w:r>
      <w:r w:rsidRPr="001041B7">
        <w:rPr>
          <w:b/>
          <w:sz w:val="28"/>
          <w:szCs w:val="28"/>
        </w:rPr>
        <w:t xml:space="preserve">so that </w:t>
      </w:r>
      <w:proofErr w:type="gramStart"/>
      <w:r w:rsidRPr="001041B7">
        <w:rPr>
          <w:b/>
          <w:sz w:val="28"/>
          <w:szCs w:val="28"/>
        </w:rPr>
        <w:t>a directions</w:t>
      </w:r>
      <w:proofErr w:type="gramEnd"/>
      <w:r w:rsidRPr="001041B7">
        <w:rPr>
          <w:b/>
          <w:sz w:val="28"/>
          <w:szCs w:val="28"/>
        </w:rPr>
        <w:t xml:space="preserve"> hearing at the Crown Court can be avoided</w:t>
      </w:r>
      <w:r w:rsidRPr="006A094A">
        <w:rPr>
          <w:sz w:val="28"/>
          <w:szCs w:val="28"/>
        </w:rPr>
        <w:t xml:space="preserve">.  </w:t>
      </w:r>
    </w:p>
    <w:p w14:paraId="69820F79" w14:textId="2AF60483" w:rsidR="006A094A" w:rsidRDefault="006A094A" w:rsidP="006A094A">
      <w:pPr>
        <w:jc w:val="center"/>
        <w:rPr>
          <w:sz w:val="28"/>
          <w:szCs w:val="28"/>
        </w:rPr>
      </w:pPr>
      <w:r w:rsidRPr="006A094A">
        <w:rPr>
          <w:sz w:val="28"/>
          <w:szCs w:val="28"/>
        </w:rPr>
        <w:t>The prosecutor is required to file a form in response.</w:t>
      </w:r>
      <w:bookmarkStart w:id="0" w:name="_GoBack"/>
      <w:bookmarkEnd w:id="0"/>
    </w:p>
    <w:p w14:paraId="3D98904A" w14:textId="4EDA6232" w:rsidR="006A094A" w:rsidRPr="006A094A" w:rsidRDefault="006A094A" w:rsidP="006A094A">
      <w:pPr>
        <w:jc w:val="center"/>
        <w:rPr>
          <w:sz w:val="28"/>
          <w:szCs w:val="28"/>
        </w:rPr>
      </w:pPr>
      <w:r>
        <w:rPr>
          <w:sz w:val="28"/>
          <w:szCs w:val="28"/>
        </w:rPr>
        <w:t>These courts are early adopters in anticipation of a wider roll-out from 1</w:t>
      </w:r>
      <w:r w:rsidRPr="006A094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October 2018 (Criminal Procedure (Amendment No.2) Rules 2018</w:t>
      </w:r>
      <w:r w:rsidR="001041B7">
        <w:rPr>
          <w:sz w:val="28"/>
          <w:szCs w:val="28"/>
        </w:rPr>
        <w:t>)</w:t>
      </w:r>
    </w:p>
    <w:p w14:paraId="6F770C2B" w14:textId="77777777" w:rsidR="006A094A" w:rsidRPr="00167D8B" w:rsidRDefault="006A094A" w:rsidP="006A094A">
      <w:pPr>
        <w:jc w:val="both"/>
        <w:rPr>
          <w:color w:val="FF0000"/>
        </w:rPr>
      </w:pPr>
      <w:r w:rsidRPr="00167D8B">
        <w:rPr>
          <w:color w:val="FF0000"/>
        </w:rPr>
        <w:t xml:space="preserve">What do appellants need to do?  </w:t>
      </w:r>
    </w:p>
    <w:p w14:paraId="451AD039" w14:textId="76E90072" w:rsidR="006A094A" w:rsidRDefault="006A094A" w:rsidP="006A094A">
      <w:pPr>
        <w:jc w:val="both"/>
      </w:pPr>
      <w:r>
        <w:t>Get hold of a copy of the new form from the Magistrates’ Court – either on paper or electronically –</w:t>
      </w:r>
      <w:r w:rsidR="00167D8B">
        <w:t xml:space="preserve"> and use for appeals against decisions from 10</w:t>
      </w:r>
      <w:r w:rsidR="00167D8B" w:rsidRPr="00167D8B">
        <w:rPr>
          <w:vertAlign w:val="superscript"/>
        </w:rPr>
        <w:t>th</w:t>
      </w:r>
      <w:r w:rsidR="000B63D9">
        <w:t xml:space="preserve"> September 2018.</w:t>
      </w:r>
    </w:p>
    <w:p w14:paraId="30B2E543" w14:textId="77777777" w:rsidR="00167D8B" w:rsidRDefault="00942799" w:rsidP="006A094A">
      <w:pPr>
        <w:jc w:val="both"/>
      </w:pPr>
      <w:r>
        <w:t>Appellants who do not have a legal representative</w:t>
      </w:r>
      <w:r w:rsidR="00167D8B">
        <w:t xml:space="preserve"> may use the new form but those who wish to use the existing “easy read” form may continue to do so.</w:t>
      </w:r>
    </w:p>
    <w:p w14:paraId="4E6815E6" w14:textId="77777777" w:rsidR="00CE1AF0" w:rsidRDefault="00167D8B" w:rsidP="006A094A">
      <w:pPr>
        <w:jc w:val="both"/>
      </w:pPr>
      <w:r>
        <w:t xml:space="preserve">Appeals must continue to be served on </w:t>
      </w:r>
    </w:p>
    <w:p w14:paraId="108E910C" w14:textId="77777777" w:rsidR="00CE1AF0" w:rsidRDefault="00167D8B" w:rsidP="00CE1AF0">
      <w:pPr>
        <w:pStyle w:val="ListParagraph"/>
        <w:numPr>
          <w:ilvl w:val="0"/>
          <w:numId w:val="1"/>
        </w:numPr>
        <w:jc w:val="both"/>
      </w:pPr>
      <w:r>
        <w:t xml:space="preserve">the Magistrates’/Youth court </w:t>
      </w:r>
      <w:r w:rsidR="00942799">
        <w:t>(</w:t>
      </w:r>
      <w:r>
        <w:t>for transmission to the Crown Court</w:t>
      </w:r>
      <w:r w:rsidR="00942799">
        <w:t>)</w:t>
      </w:r>
      <w:r w:rsidR="00CE1AF0">
        <w:t>;</w:t>
      </w:r>
      <w:r>
        <w:t xml:space="preserve"> and </w:t>
      </w:r>
    </w:p>
    <w:p w14:paraId="5A120AEA" w14:textId="5FDF397C" w:rsidR="00167D8B" w:rsidRDefault="00167D8B" w:rsidP="00CE1AF0">
      <w:pPr>
        <w:pStyle w:val="ListParagraph"/>
        <w:numPr>
          <w:ilvl w:val="0"/>
          <w:numId w:val="1"/>
        </w:numPr>
        <w:jc w:val="both"/>
      </w:pPr>
      <w:r>
        <w:t xml:space="preserve">the prosecutor. </w:t>
      </w:r>
    </w:p>
    <w:p w14:paraId="0139891B" w14:textId="77777777" w:rsidR="00167D8B" w:rsidRPr="00167D8B" w:rsidRDefault="00167D8B" w:rsidP="006A094A">
      <w:pPr>
        <w:jc w:val="both"/>
        <w:rPr>
          <w:color w:val="FF0000"/>
        </w:rPr>
      </w:pPr>
      <w:r w:rsidRPr="00167D8B">
        <w:rPr>
          <w:color w:val="FF0000"/>
        </w:rPr>
        <w:t>What will the prosecutor do?</w:t>
      </w:r>
    </w:p>
    <w:p w14:paraId="174D78F9" w14:textId="77777777" w:rsidR="00167D8B" w:rsidRDefault="00167D8B" w:rsidP="006A094A">
      <w:pPr>
        <w:jc w:val="both"/>
      </w:pPr>
      <w:r>
        <w:t>The prosecutor will also complete a form giving case management information and serve it on the appellant and the Crown Court within 21 days.</w:t>
      </w:r>
    </w:p>
    <w:p w14:paraId="1226A9B9" w14:textId="77777777" w:rsidR="00167D8B" w:rsidRPr="00167D8B" w:rsidRDefault="00167D8B" w:rsidP="006A094A">
      <w:pPr>
        <w:jc w:val="both"/>
        <w:rPr>
          <w:color w:val="FF0000"/>
        </w:rPr>
      </w:pPr>
      <w:r w:rsidRPr="00167D8B">
        <w:rPr>
          <w:color w:val="FF0000"/>
        </w:rPr>
        <w:t>What will the Crown Court do?</w:t>
      </w:r>
    </w:p>
    <w:p w14:paraId="7049E533" w14:textId="77777777" w:rsidR="00167D8B" w:rsidRDefault="00167D8B" w:rsidP="006A094A">
      <w:pPr>
        <w:jc w:val="both"/>
      </w:pPr>
      <w:r>
        <w:t>The Crown Court will consider the forms and expect to give directions and list the appeal without the need for a hearing.</w:t>
      </w:r>
    </w:p>
    <w:p w14:paraId="5DEAC68E" w14:textId="77777777" w:rsidR="00167D8B" w:rsidRDefault="00167D8B" w:rsidP="006A094A">
      <w:pPr>
        <w:jc w:val="both"/>
      </w:pPr>
      <w:r>
        <w:t>If the Crown Court receives an “old” form it may ask the appellant to complete a new form as a means of avoiding the need for a directions hearing.</w:t>
      </w:r>
    </w:p>
    <w:p w14:paraId="12D022E9" w14:textId="77CAA24D" w:rsidR="00167D8B" w:rsidRDefault="00167D8B" w:rsidP="006A094A">
      <w:pPr>
        <w:jc w:val="both"/>
      </w:pPr>
      <w:r>
        <w:t xml:space="preserve">If there is inadequate information the Crown Court may require </w:t>
      </w:r>
      <w:proofErr w:type="gramStart"/>
      <w:r>
        <w:t>a directions</w:t>
      </w:r>
      <w:proofErr w:type="gramEnd"/>
      <w:r>
        <w:t xml:space="preserve"> hearing in any event.</w:t>
      </w:r>
    </w:p>
    <w:p w14:paraId="33C15245" w14:textId="1A7DFA02" w:rsidR="00CE1AF0" w:rsidRDefault="00CE1AF0" w:rsidP="006A094A">
      <w:pPr>
        <w:jc w:val="both"/>
      </w:pPr>
    </w:p>
    <w:p w14:paraId="6DECE981" w14:textId="265DF883" w:rsidR="00CE1AF0" w:rsidRDefault="00CE1AF0" w:rsidP="006A094A">
      <w:pPr>
        <w:jc w:val="both"/>
      </w:pPr>
      <w:r>
        <w:t>Person to ask for information or forms at this Court:</w:t>
      </w:r>
    </w:p>
    <w:sectPr w:rsidR="00CE1AF0" w:rsidSect="006A094A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46D3"/>
    <w:multiLevelType w:val="hybridMultilevel"/>
    <w:tmpl w:val="7D0E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4A"/>
    <w:rsid w:val="000B63D9"/>
    <w:rsid w:val="001041B7"/>
    <w:rsid w:val="00167D8B"/>
    <w:rsid w:val="006A094A"/>
    <w:rsid w:val="006C22C2"/>
    <w:rsid w:val="006C5453"/>
    <w:rsid w:val="00942799"/>
    <w:rsid w:val="00A3202B"/>
    <w:rsid w:val="00CE1AD1"/>
    <w:rsid w:val="00C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06EE"/>
  <w15:chartTrackingRefBased/>
  <w15:docId w15:val="{8D184B4B-7AA5-4BF7-9BC9-35D87F7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 Edmunds QC</dc:creator>
  <cp:keywords/>
  <dc:description/>
  <cp:lastModifiedBy>Dale, Harpreet</cp:lastModifiedBy>
  <cp:revision>3</cp:revision>
  <dcterms:created xsi:type="dcterms:W3CDTF">2018-09-04T13:53:00Z</dcterms:created>
  <dcterms:modified xsi:type="dcterms:W3CDTF">2018-09-04T14:38:00Z</dcterms:modified>
</cp:coreProperties>
</file>